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7241" w:rsidR="00952E87" w:rsidP="003012F7" w:rsidRDefault="00952E87" w14:paraId="448C17A8" w14:textId="08598D86">
      <w:pPr>
        <w:jc w:val="center"/>
        <w:rPr>
          <w:rFonts w:ascii="Arial" w:hAnsi="Arial" w:eastAsia="Arial Unicode MS" w:cs="Arial"/>
          <w:b/>
          <w:sz w:val="22"/>
          <w:szCs w:val="22"/>
          <w:lang w:val="es-ES"/>
        </w:rPr>
      </w:pPr>
      <w:r w:rsidRPr="00007241">
        <w:rPr>
          <w:rFonts w:ascii="Arial" w:hAnsi="Arial" w:eastAsia="Arial Unicode MS" w:cs="Arial"/>
          <w:b/>
          <w:sz w:val="22"/>
          <w:szCs w:val="22"/>
          <w:lang w:val="es-ES"/>
        </w:rPr>
        <w:t xml:space="preserve">COMUNICACIÓN DE </w:t>
      </w:r>
      <w:r w:rsidRPr="00007241" w:rsidR="00AF2677">
        <w:rPr>
          <w:rFonts w:ascii="Arial" w:hAnsi="Arial" w:eastAsia="Arial Unicode MS" w:cs="Arial"/>
          <w:b/>
          <w:sz w:val="22"/>
          <w:szCs w:val="22"/>
          <w:lang w:val="es-ES"/>
        </w:rPr>
        <w:t>OTRA INFOR</w:t>
      </w:r>
      <w:r w:rsidRPr="00007241" w:rsidR="006F4DAD">
        <w:rPr>
          <w:rFonts w:ascii="Arial" w:hAnsi="Arial" w:eastAsia="Arial Unicode MS" w:cs="Arial"/>
          <w:b/>
          <w:sz w:val="22"/>
          <w:szCs w:val="22"/>
          <w:lang w:val="es-ES"/>
        </w:rPr>
        <w:t>M</w:t>
      </w:r>
      <w:r w:rsidRPr="00007241" w:rsidR="00AF2677">
        <w:rPr>
          <w:rFonts w:ascii="Arial" w:hAnsi="Arial" w:eastAsia="Arial Unicode MS" w:cs="Arial"/>
          <w:b/>
          <w:sz w:val="22"/>
          <w:szCs w:val="22"/>
          <w:lang w:val="es-ES"/>
        </w:rPr>
        <w:t>ACIÓN</w:t>
      </w:r>
      <w:r w:rsidRPr="00007241">
        <w:rPr>
          <w:rFonts w:ascii="Arial" w:hAnsi="Arial" w:eastAsia="Arial Unicode MS" w:cs="Arial"/>
          <w:b/>
          <w:sz w:val="22"/>
          <w:szCs w:val="22"/>
          <w:lang w:val="es-ES"/>
        </w:rPr>
        <w:t xml:space="preserve"> RELEVANTE </w:t>
      </w:r>
    </w:p>
    <w:p w:rsidRPr="00007241" w:rsidR="00952E87" w:rsidP="003012F7" w:rsidRDefault="001E61FA" w14:paraId="4D7459ED" w14:textId="12360BD6">
      <w:pPr>
        <w:jc w:val="center"/>
        <w:rPr>
          <w:rFonts w:ascii="Arial" w:hAnsi="Arial" w:eastAsia="Arial Unicode MS" w:cs="Arial"/>
          <w:b/>
          <w:sz w:val="22"/>
          <w:szCs w:val="22"/>
          <w:lang w:val="es-ES"/>
        </w:rPr>
      </w:pPr>
      <w:r w:rsidRPr="00007241">
        <w:rPr>
          <w:rFonts w:ascii="Arial" w:hAnsi="Arial" w:eastAsia="Arial Unicode MS" w:cs="Arial"/>
          <w:b/>
          <w:sz w:val="22"/>
          <w:szCs w:val="22"/>
          <w:lang w:val="es-ES"/>
        </w:rPr>
        <w:t>SIDECU</w:t>
      </w:r>
      <w:r w:rsidRPr="00007241" w:rsidR="00952E87">
        <w:rPr>
          <w:rFonts w:ascii="Arial" w:hAnsi="Arial" w:eastAsia="Arial Unicode MS" w:cs="Arial"/>
          <w:b/>
          <w:sz w:val="22"/>
          <w:szCs w:val="22"/>
          <w:lang w:val="es-ES"/>
        </w:rPr>
        <w:t>, S.A.</w:t>
      </w:r>
    </w:p>
    <w:p w:rsidRPr="00007241" w:rsidR="00952E87" w:rsidP="003012F7" w:rsidRDefault="00D71A63" w14:paraId="03AAC765" w14:textId="33C1F10D">
      <w:pPr>
        <w:jc w:val="center"/>
        <w:rPr>
          <w:rFonts w:ascii="Arial" w:hAnsi="Arial" w:eastAsia="Arial Unicode MS" w:cs="Arial"/>
          <w:sz w:val="22"/>
          <w:szCs w:val="22"/>
          <w:lang w:val="es-ES"/>
        </w:rPr>
      </w:pPr>
      <w:r w:rsidRPr="00F80C89">
        <w:rPr>
          <w:rFonts w:ascii="Arial" w:hAnsi="Arial" w:eastAsia="Arial Unicode MS" w:cs="Arial"/>
          <w:sz w:val="22"/>
          <w:szCs w:val="22"/>
          <w:lang w:val="es-ES"/>
        </w:rPr>
        <w:t>2</w:t>
      </w:r>
      <w:r w:rsidRPr="00F80C89" w:rsidR="00961321">
        <w:rPr>
          <w:rFonts w:ascii="Arial" w:hAnsi="Arial" w:eastAsia="Arial Unicode MS" w:cs="Arial"/>
          <w:sz w:val="22"/>
          <w:szCs w:val="22"/>
          <w:lang w:val="es-ES"/>
        </w:rPr>
        <w:t>5</w:t>
      </w:r>
      <w:r>
        <w:rPr>
          <w:rFonts w:ascii="Arial" w:hAnsi="Arial" w:eastAsia="Arial Unicode MS" w:cs="Arial"/>
          <w:sz w:val="22"/>
          <w:szCs w:val="22"/>
          <w:lang w:val="es-ES"/>
        </w:rPr>
        <w:t xml:space="preserve"> de octubre</w:t>
      </w:r>
      <w:r w:rsidRPr="00007241" w:rsidR="00B67554">
        <w:rPr>
          <w:rFonts w:ascii="Arial" w:hAnsi="Arial" w:eastAsia="Arial Unicode MS" w:cs="Arial"/>
          <w:sz w:val="22"/>
          <w:szCs w:val="22"/>
          <w:lang w:val="es-ES"/>
        </w:rPr>
        <w:t xml:space="preserve"> </w:t>
      </w:r>
      <w:r w:rsidRPr="00007241" w:rsidR="001E61FA">
        <w:rPr>
          <w:rFonts w:ascii="Arial" w:hAnsi="Arial" w:eastAsia="Arial Unicode MS" w:cs="Arial"/>
          <w:sz w:val="22"/>
          <w:szCs w:val="22"/>
          <w:lang w:val="es-ES"/>
        </w:rPr>
        <w:t>de 202</w:t>
      </w:r>
      <w:r w:rsidR="003012F7">
        <w:rPr>
          <w:rFonts w:ascii="Arial" w:hAnsi="Arial" w:eastAsia="Arial Unicode MS" w:cs="Arial"/>
          <w:sz w:val="22"/>
          <w:szCs w:val="22"/>
          <w:lang w:val="es-ES"/>
        </w:rPr>
        <w:t>4</w:t>
      </w:r>
    </w:p>
    <w:p w:rsidRPr="00007241" w:rsidR="00952E87" w:rsidP="003012F7" w:rsidRDefault="00952E87" w14:paraId="49B02F8E" w14:textId="6BC4DA69">
      <w:pPr>
        <w:rPr>
          <w:rFonts w:ascii="Arial" w:hAnsi="Arial" w:eastAsia="Arial Unicode MS" w:cs="Arial"/>
          <w:sz w:val="22"/>
          <w:szCs w:val="22"/>
        </w:rPr>
      </w:pPr>
      <w:r w:rsidRPr="00007241">
        <w:rPr>
          <w:rFonts w:ascii="Arial" w:hAnsi="Arial" w:eastAsia="Arial Unicode MS" w:cs="Arial"/>
          <w:sz w:val="22"/>
          <w:szCs w:val="22"/>
        </w:rPr>
        <w:t>En virtud de lo previsto en el artículo 17 del Reglamento (UE) nº 596/2014 sobre abuso de mercado y en el artículo 22</w:t>
      </w:r>
      <w:r w:rsidRPr="00007241" w:rsidR="001E61FA">
        <w:rPr>
          <w:rFonts w:ascii="Arial" w:hAnsi="Arial" w:eastAsia="Arial Unicode MS" w:cs="Arial"/>
          <w:sz w:val="22"/>
          <w:szCs w:val="22"/>
        </w:rPr>
        <w:t>7</w:t>
      </w:r>
      <w:r w:rsidRPr="00007241">
        <w:rPr>
          <w:rFonts w:ascii="Arial" w:hAnsi="Arial" w:eastAsia="Arial Unicode MS" w:cs="Arial"/>
          <w:sz w:val="22"/>
          <w:szCs w:val="22"/>
        </w:rPr>
        <w:t xml:space="preserve"> del texto refundido de la Ley del Mercado de Valores, aprobado por el Real Decreto Legislativo 4/2015, de 23 de octubre, y disposiciones concordantes, ponemos en su conocimiento el siguiente </w:t>
      </w:r>
      <w:r w:rsidRPr="00007241" w:rsidR="00AF2677">
        <w:rPr>
          <w:rFonts w:ascii="Arial" w:hAnsi="Arial" w:eastAsia="Arial Unicode MS" w:cs="Arial"/>
          <w:sz w:val="22"/>
          <w:szCs w:val="22"/>
        </w:rPr>
        <w:t>comunicado de Otra Información Relevante</w:t>
      </w:r>
      <w:r w:rsidRPr="00007241">
        <w:rPr>
          <w:rFonts w:ascii="Arial" w:hAnsi="Arial" w:eastAsia="Arial Unicode MS" w:cs="Arial"/>
          <w:sz w:val="22"/>
          <w:szCs w:val="22"/>
        </w:rPr>
        <w:t xml:space="preserve"> relativo a la sociedad </w:t>
      </w:r>
      <w:r w:rsidRPr="00007241" w:rsidR="001E61FA">
        <w:rPr>
          <w:rFonts w:ascii="Arial" w:hAnsi="Arial" w:eastAsia="Arial Unicode MS" w:cs="Arial"/>
          <w:sz w:val="22"/>
          <w:szCs w:val="22"/>
        </w:rPr>
        <w:t>Sidecu</w:t>
      </w:r>
      <w:r w:rsidRPr="00007241">
        <w:rPr>
          <w:rFonts w:ascii="Arial" w:hAnsi="Arial" w:eastAsia="Arial Unicode MS" w:cs="Arial"/>
          <w:sz w:val="22"/>
          <w:szCs w:val="22"/>
        </w:rPr>
        <w:t>, S.A. (la “</w:t>
      </w:r>
      <w:r w:rsidRPr="00007241">
        <w:rPr>
          <w:rFonts w:ascii="Arial" w:hAnsi="Arial" w:eastAsia="Arial Unicode MS" w:cs="Arial"/>
          <w:b/>
          <w:sz w:val="22"/>
          <w:szCs w:val="22"/>
        </w:rPr>
        <w:t>Sociedad</w:t>
      </w:r>
      <w:r w:rsidRPr="00007241">
        <w:rPr>
          <w:rFonts w:ascii="Arial" w:hAnsi="Arial" w:eastAsia="Arial Unicode MS" w:cs="Arial"/>
          <w:sz w:val="22"/>
          <w:szCs w:val="22"/>
        </w:rPr>
        <w:t>” o el “</w:t>
      </w:r>
      <w:r w:rsidRPr="00007241">
        <w:rPr>
          <w:rFonts w:ascii="Arial" w:hAnsi="Arial" w:eastAsia="Arial Unicode MS" w:cs="Arial"/>
          <w:b/>
          <w:sz w:val="22"/>
          <w:szCs w:val="22"/>
        </w:rPr>
        <w:t>Emisor</w:t>
      </w:r>
      <w:r w:rsidRPr="00007241">
        <w:rPr>
          <w:rFonts w:ascii="Arial" w:hAnsi="Arial" w:eastAsia="Arial Unicode MS" w:cs="Arial"/>
          <w:sz w:val="22"/>
          <w:szCs w:val="22"/>
        </w:rPr>
        <w:t>”).</w:t>
      </w:r>
    </w:p>
    <w:p w:rsidRPr="00007241" w:rsidR="00952E87" w:rsidP="003012F7" w:rsidRDefault="00952E87" w14:paraId="071D2777" w14:textId="40CE08D3">
      <w:pPr>
        <w:jc w:val="center"/>
        <w:rPr>
          <w:rFonts w:ascii="Arial" w:hAnsi="Arial" w:eastAsia="Arial Unicode MS" w:cs="Arial"/>
          <w:b/>
          <w:sz w:val="22"/>
          <w:szCs w:val="22"/>
        </w:rPr>
      </w:pPr>
      <w:r w:rsidRPr="00007241">
        <w:rPr>
          <w:rFonts w:ascii="Arial" w:hAnsi="Arial" w:eastAsia="Arial Unicode MS" w:cs="Arial"/>
          <w:b/>
          <w:sz w:val="22"/>
          <w:szCs w:val="22"/>
        </w:rPr>
        <w:t>Anuncio de convocatoria de la Asamblea General del Sindicato de Bonistas de la Emisión de</w:t>
      </w:r>
      <w:r w:rsidRPr="00007241" w:rsidR="008C512C">
        <w:rPr>
          <w:rFonts w:ascii="Arial" w:hAnsi="Arial" w:eastAsia="Arial Unicode MS" w:cs="Arial"/>
          <w:b/>
          <w:sz w:val="22"/>
          <w:szCs w:val="22"/>
        </w:rPr>
        <w:t xml:space="preserve"> obligaciones “€</w:t>
      </w:r>
      <w:r w:rsidRPr="00007241" w:rsidR="001E61FA">
        <w:rPr>
          <w:rFonts w:ascii="Arial" w:hAnsi="Arial" w:eastAsia="Arial Unicode MS" w:cs="Arial"/>
          <w:b/>
          <w:sz w:val="22"/>
          <w:szCs w:val="22"/>
        </w:rPr>
        <w:t>70.000.000 euros Bonos senior garantizados 5% interés con vencimiento 2025</w:t>
      </w:r>
      <w:r w:rsidRPr="00007241" w:rsidR="008C512C">
        <w:rPr>
          <w:rFonts w:ascii="Arial" w:hAnsi="Arial" w:eastAsia="Arial Unicode MS" w:cs="Arial"/>
          <w:b/>
          <w:sz w:val="22"/>
          <w:szCs w:val="22"/>
        </w:rPr>
        <w:t xml:space="preserve">” </w:t>
      </w:r>
    </w:p>
    <w:p w:rsidRPr="00007241" w:rsidR="00952E87" w:rsidP="003012F7" w:rsidRDefault="00342582" w14:paraId="047FC1A6" w14:textId="762FD3B7">
      <w:pPr>
        <w:jc w:val="center"/>
        <w:rPr>
          <w:rFonts w:ascii="Arial" w:hAnsi="Arial" w:eastAsia="Arial Unicode MS" w:cs="Arial"/>
          <w:sz w:val="22"/>
          <w:szCs w:val="22"/>
        </w:rPr>
      </w:pPr>
      <w:r w:rsidRPr="00007241">
        <w:rPr>
          <w:rFonts w:ascii="Arial" w:hAnsi="Arial" w:eastAsia="Arial Unicode MS" w:cs="Arial"/>
          <w:sz w:val="22"/>
          <w:szCs w:val="22"/>
        </w:rPr>
        <w:t>(</w:t>
      </w:r>
      <w:r w:rsidRPr="00007241" w:rsidR="00952E87">
        <w:rPr>
          <w:rFonts w:ascii="Arial" w:hAnsi="Arial" w:eastAsia="Arial Unicode MS" w:cs="Arial"/>
          <w:sz w:val="22"/>
          <w:szCs w:val="22"/>
        </w:rPr>
        <w:t xml:space="preserve">Código ISIN </w:t>
      </w:r>
      <w:r w:rsidRPr="00007241" w:rsidR="008C512C">
        <w:rPr>
          <w:rFonts w:ascii="Arial" w:hAnsi="Arial" w:cs="Arial"/>
          <w:sz w:val="22"/>
          <w:szCs w:val="22"/>
        </w:rPr>
        <w:t>E</w:t>
      </w:r>
      <w:r w:rsidRPr="00007241" w:rsidR="001E61FA">
        <w:rPr>
          <w:rFonts w:ascii="Arial" w:hAnsi="Arial" w:cs="Arial"/>
          <w:sz w:val="22"/>
          <w:szCs w:val="22"/>
        </w:rPr>
        <w:t>S0305063010</w:t>
      </w:r>
      <w:r w:rsidRPr="00007241">
        <w:rPr>
          <w:rFonts w:ascii="Arial" w:hAnsi="Arial" w:eastAsia="Arial Unicode MS" w:cs="Arial"/>
          <w:sz w:val="22"/>
          <w:szCs w:val="22"/>
        </w:rPr>
        <w:t>)</w:t>
      </w:r>
    </w:p>
    <w:p w:rsidRPr="00511824" w:rsidR="00A05C6A" w:rsidP="003012F7" w:rsidRDefault="00952E87" w14:paraId="0FE53FF7" w14:textId="7321218A">
      <w:pPr>
        <w:rPr>
          <w:rFonts w:ascii="Arial" w:hAnsi="Arial" w:eastAsia="Arial Unicode MS" w:cs="Arial"/>
          <w:sz w:val="22"/>
          <w:szCs w:val="22"/>
        </w:rPr>
      </w:pPr>
      <w:r w:rsidRPr="00007241">
        <w:rPr>
          <w:rFonts w:ascii="Arial" w:hAnsi="Arial" w:eastAsia="Arial Unicode MS" w:cs="Arial"/>
          <w:sz w:val="22"/>
          <w:szCs w:val="22"/>
        </w:rPr>
        <w:t>En el día de hoy</w:t>
      </w:r>
      <w:r w:rsidRPr="00007241" w:rsidR="00F810A0">
        <w:rPr>
          <w:rFonts w:ascii="Arial" w:hAnsi="Arial" w:eastAsia="Arial Unicode MS" w:cs="Arial"/>
          <w:sz w:val="22"/>
          <w:szCs w:val="22"/>
        </w:rPr>
        <w:t xml:space="preserve">, </w:t>
      </w:r>
      <w:r w:rsidRPr="00007241">
        <w:rPr>
          <w:rFonts w:ascii="Arial" w:hAnsi="Arial" w:eastAsia="Arial Unicode MS" w:cs="Arial"/>
          <w:sz w:val="22"/>
          <w:szCs w:val="22"/>
        </w:rPr>
        <w:t xml:space="preserve">se ha procedido a convocar a la asamblea general del sindicato de bonistas </w:t>
      </w:r>
      <w:r w:rsidR="00047C3F">
        <w:rPr>
          <w:rFonts w:ascii="Arial" w:hAnsi="Arial" w:eastAsia="Arial Unicode MS" w:cs="Arial"/>
          <w:sz w:val="22"/>
          <w:szCs w:val="22"/>
        </w:rPr>
        <w:t>(los “</w:t>
      </w:r>
      <w:r w:rsidRPr="00047C3F" w:rsidR="00047C3F">
        <w:rPr>
          <w:rFonts w:ascii="Arial" w:hAnsi="Arial" w:eastAsia="Arial Unicode MS" w:cs="Arial"/>
          <w:b/>
          <w:bCs/>
          <w:sz w:val="22"/>
          <w:szCs w:val="22"/>
        </w:rPr>
        <w:t>Bonistas</w:t>
      </w:r>
      <w:r w:rsidR="00047C3F">
        <w:rPr>
          <w:rFonts w:ascii="Arial" w:hAnsi="Arial" w:eastAsia="Arial Unicode MS" w:cs="Arial"/>
          <w:sz w:val="22"/>
          <w:szCs w:val="22"/>
        </w:rPr>
        <w:t xml:space="preserve">”) </w:t>
      </w:r>
      <w:r w:rsidRPr="00007241">
        <w:rPr>
          <w:rFonts w:ascii="Arial" w:hAnsi="Arial" w:eastAsia="Arial Unicode MS" w:cs="Arial"/>
          <w:sz w:val="22"/>
          <w:szCs w:val="22"/>
        </w:rPr>
        <w:t xml:space="preserve">de </w:t>
      </w:r>
      <w:r w:rsidRPr="00007241" w:rsidR="008C512C">
        <w:rPr>
          <w:rFonts w:ascii="Arial" w:hAnsi="Arial" w:eastAsia="Arial Unicode MS" w:cs="Arial"/>
          <w:sz w:val="22"/>
          <w:szCs w:val="22"/>
        </w:rPr>
        <w:t>la Sociedad</w:t>
      </w:r>
      <w:r w:rsidRPr="00007241">
        <w:rPr>
          <w:rFonts w:ascii="Arial" w:hAnsi="Arial" w:eastAsia="Arial Unicode MS" w:cs="Arial"/>
          <w:sz w:val="22"/>
          <w:szCs w:val="22"/>
        </w:rPr>
        <w:t xml:space="preserve">, correspondiente a la emisión de </w:t>
      </w:r>
      <w:r w:rsidRPr="00007241" w:rsidR="001E61FA">
        <w:rPr>
          <w:rFonts w:ascii="Arial" w:hAnsi="Arial" w:eastAsia="Arial Unicode MS" w:cs="Arial"/>
          <w:sz w:val="22"/>
          <w:szCs w:val="22"/>
        </w:rPr>
        <w:t>7</w:t>
      </w:r>
      <w:r w:rsidRPr="00007241" w:rsidR="008C512C">
        <w:rPr>
          <w:rFonts w:ascii="Arial" w:hAnsi="Arial" w:eastAsia="Arial Unicode MS" w:cs="Arial"/>
          <w:sz w:val="22"/>
          <w:szCs w:val="22"/>
        </w:rPr>
        <w:t>00</w:t>
      </w:r>
      <w:r w:rsidRPr="00007241">
        <w:rPr>
          <w:rFonts w:ascii="Arial" w:hAnsi="Arial" w:eastAsia="Arial Unicode MS" w:cs="Arial"/>
          <w:sz w:val="22"/>
          <w:szCs w:val="22"/>
        </w:rPr>
        <w:t xml:space="preserve"> bonos </w:t>
      </w:r>
      <w:r w:rsidRPr="00007241">
        <w:rPr>
          <w:rFonts w:ascii="Arial" w:hAnsi="Arial" w:eastAsia="Arial Unicode MS" w:cs="Arial"/>
          <w:i/>
          <w:sz w:val="22"/>
          <w:szCs w:val="22"/>
        </w:rPr>
        <w:t xml:space="preserve">senior </w:t>
      </w:r>
      <w:r w:rsidRPr="00007241">
        <w:rPr>
          <w:rFonts w:ascii="Arial" w:hAnsi="Arial" w:eastAsia="Arial Unicode MS" w:cs="Arial"/>
          <w:sz w:val="22"/>
          <w:szCs w:val="22"/>
        </w:rPr>
        <w:t xml:space="preserve">a un interés del </w:t>
      </w:r>
      <w:r w:rsidRPr="00007241" w:rsidR="008C512C">
        <w:rPr>
          <w:rFonts w:ascii="Arial" w:hAnsi="Arial" w:eastAsia="Arial Unicode MS" w:cs="Arial"/>
          <w:sz w:val="22"/>
          <w:szCs w:val="22"/>
        </w:rPr>
        <w:t>5</w:t>
      </w:r>
      <w:r w:rsidRPr="00007241">
        <w:rPr>
          <w:rFonts w:ascii="Arial" w:hAnsi="Arial" w:eastAsia="Arial Unicode MS" w:cs="Arial"/>
          <w:sz w:val="22"/>
          <w:szCs w:val="22"/>
        </w:rPr>
        <w:t xml:space="preserve">% con vencimiento en </w:t>
      </w:r>
      <w:r w:rsidRPr="00007241" w:rsidR="001E61FA">
        <w:rPr>
          <w:rFonts w:ascii="Arial" w:hAnsi="Arial" w:eastAsia="Arial Unicode MS" w:cs="Arial"/>
          <w:sz w:val="22"/>
          <w:szCs w:val="22"/>
        </w:rPr>
        <w:t>marzo</w:t>
      </w:r>
      <w:r w:rsidRPr="00007241" w:rsidR="008C512C">
        <w:rPr>
          <w:rFonts w:ascii="Arial" w:hAnsi="Arial" w:eastAsia="Arial Unicode MS" w:cs="Arial"/>
          <w:sz w:val="22"/>
          <w:szCs w:val="22"/>
        </w:rPr>
        <w:t xml:space="preserve"> de 202</w:t>
      </w:r>
      <w:r w:rsidRPr="00007241" w:rsidR="001E61FA">
        <w:rPr>
          <w:rFonts w:ascii="Arial" w:hAnsi="Arial" w:eastAsia="Arial Unicode MS" w:cs="Arial"/>
          <w:sz w:val="22"/>
          <w:szCs w:val="22"/>
        </w:rPr>
        <w:t>5</w:t>
      </w:r>
      <w:r w:rsidRPr="00007241">
        <w:rPr>
          <w:rFonts w:ascii="Arial" w:hAnsi="Arial" w:eastAsia="Arial Unicode MS" w:cs="Arial"/>
          <w:sz w:val="22"/>
          <w:szCs w:val="22"/>
        </w:rPr>
        <w:t xml:space="preserve"> por un importe nominal de </w:t>
      </w:r>
      <w:r w:rsidRPr="00007241" w:rsidR="001E61FA">
        <w:rPr>
          <w:rFonts w:ascii="Arial" w:hAnsi="Arial" w:eastAsia="Arial Unicode MS" w:cs="Arial"/>
          <w:sz w:val="22"/>
          <w:szCs w:val="22"/>
        </w:rPr>
        <w:t>setenta</w:t>
      </w:r>
      <w:r w:rsidRPr="00007241">
        <w:rPr>
          <w:rFonts w:ascii="Arial" w:hAnsi="Arial" w:eastAsia="Arial Unicode MS" w:cs="Arial"/>
          <w:sz w:val="22"/>
          <w:szCs w:val="22"/>
        </w:rPr>
        <w:t xml:space="preserve"> millones de euros (</w:t>
      </w:r>
      <w:r w:rsidRPr="00007241" w:rsidR="001E61FA">
        <w:rPr>
          <w:rFonts w:ascii="Arial" w:hAnsi="Arial" w:eastAsia="Arial Unicode MS" w:cs="Arial"/>
          <w:sz w:val="22"/>
          <w:szCs w:val="22"/>
        </w:rPr>
        <w:t>7</w:t>
      </w:r>
      <w:r w:rsidRPr="00007241" w:rsidR="008C512C">
        <w:rPr>
          <w:rFonts w:ascii="Arial" w:hAnsi="Arial" w:eastAsia="Arial Unicode MS" w:cs="Arial"/>
          <w:sz w:val="22"/>
          <w:szCs w:val="22"/>
        </w:rPr>
        <w:t>0</w:t>
      </w:r>
      <w:r w:rsidRPr="00007241">
        <w:rPr>
          <w:rFonts w:ascii="Arial" w:hAnsi="Arial" w:eastAsia="Arial Unicode MS" w:cs="Arial"/>
          <w:sz w:val="22"/>
          <w:szCs w:val="22"/>
        </w:rPr>
        <w:t>.000.000€), con Código ISIN</w:t>
      </w:r>
      <w:r w:rsidRPr="00007241">
        <w:rPr>
          <w:rFonts w:ascii="Arial" w:hAnsi="Arial" w:cs="Arial"/>
          <w:sz w:val="22"/>
          <w:szCs w:val="22"/>
        </w:rPr>
        <w:t xml:space="preserve"> </w:t>
      </w:r>
      <w:r w:rsidRPr="00007241" w:rsidR="001E61FA">
        <w:rPr>
          <w:rFonts w:ascii="Arial" w:hAnsi="Arial" w:cs="Arial"/>
          <w:sz w:val="22"/>
          <w:szCs w:val="22"/>
        </w:rPr>
        <w:t>ES0305063010</w:t>
      </w:r>
      <w:r w:rsidRPr="00007241">
        <w:rPr>
          <w:rFonts w:ascii="Arial" w:hAnsi="Arial" w:eastAsia="Arial Unicode MS" w:cs="Arial"/>
          <w:sz w:val="22"/>
          <w:szCs w:val="22"/>
        </w:rPr>
        <w:t xml:space="preserve">, incorporados al Mercado Alternativo de Renta Fija (MARF). </w:t>
      </w:r>
      <w:r w:rsidRPr="00F523D8">
        <w:rPr>
          <w:rFonts w:ascii="Arial" w:hAnsi="Arial" w:eastAsia="Arial Unicode MS" w:cs="Arial"/>
          <w:sz w:val="22"/>
          <w:szCs w:val="22"/>
        </w:rPr>
        <w:t xml:space="preserve">La asamblea general tendrá lugar en </w:t>
      </w:r>
      <w:r w:rsidRPr="00EF11F7" w:rsidR="00F523D8">
        <w:rPr>
          <w:rFonts w:ascii="Arial" w:hAnsi="Arial" w:eastAsia="Arial Unicode MS" w:cs="Arial"/>
          <w:sz w:val="22"/>
          <w:szCs w:val="22"/>
        </w:rPr>
        <w:t xml:space="preserve">Calle Enrique Mariñas Romero (periodista), nº 36 1º 15009, A Coruña, </w:t>
      </w:r>
      <w:r w:rsidRPr="00EF11F7">
        <w:rPr>
          <w:rFonts w:ascii="Arial" w:hAnsi="Arial" w:eastAsia="Arial Unicode MS" w:cs="Arial"/>
          <w:sz w:val="22"/>
          <w:szCs w:val="22"/>
        </w:rPr>
        <w:t xml:space="preserve">el próximo </w:t>
      </w:r>
      <w:r w:rsidRPr="00F80C89" w:rsidR="00F80C89">
        <w:rPr>
          <w:rFonts w:ascii="Arial" w:hAnsi="Arial" w:eastAsia="Arial Unicode MS" w:cs="Arial"/>
          <w:sz w:val="22"/>
          <w:szCs w:val="22"/>
        </w:rPr>
        <w:t>19</w:t>
      </w:r>
      <w:r w:rsidRPr="00F80C89" w:rsidR="00D71A63">
        <w:rPr>
          <w:rFonts w:ascii="Arial" w:hAnsi="Arial" w:eastAsia="Arial Unicode MS" w:cs="Arial"/>
          <w:sz w:val="22"/>
          <w:szCs w:val="22"/>
        </w:rPr>
        <w:t xml:space="preserve"> de noviembre</w:t>
      </w:r>
      <w:r w:rsidRPr="00EF11F7" w:rsidR="003012F7">
        <w:rPr>
          <w:rFonts w:ascii="Arial" w:hAnsi="Arial" w:eastAsia="Arial Unicode MS" w:cs="Arial"/>
          <w:sz w:val="22"/>
          <w:szCs w:val="22"/>
        </w:rPr>
        <w:t xml:space="preserve"> de 2024</w:t>
      </w:r>
      <w:r w:rsidRPr="00EF11F7">
        <w:rPr>
          <w:rFonts w:ascii="Arial" w:hAnsi="Arial" w:eastAsia="Arial Unicode MS" w:cs="Arial"/>
          <w:sz w:val="22"/>
          <w:szCs w:val="22"/>
        </w:rPr>
        <w:t xml:space="preserve">, a las </w:t>
      </w:r>
      <w:r w:rsidRPr="00EF11F7" w:rsidR="0089573F">
        <w:rPr>
          <w:rFonts w:ascii="Arial" w:hAnsi="Arial" w:eastAsia="Arial Unicode MS" w:cs="Arial"/>
          <w:sz w:val="22"/>
          <w:szCs w:val="22"/>
        </w:rPr>
        <w:t xml:space="preserve">10.00 </w:t>
      </w:r>
      <w:r w:rsidRPr="00EF11F7">
        <w:rPr>
          <w:rFonts w:ascii="Arial" w:hAnsi="Arial" w:eastAsia="Arial Unicode MS" w:cs="Arial"/>
          <w:sz w:val="22"/>
          <w:szCs w:val="22"/>
        </w:rPr>
        <w:t>horas.</w:t>
      </w:r>
    </w:p>
    <w:p w:rsidRPr="00007241" w:rsidR="00952E87" w:rsidP="003012F7" w:rsidRDefault="00952E87" w14:paraId="30B26BDA" w14:textId="3EEED037">
      <w:pPr>
        <w:rPr>
          <w:rFonts w:ascii="Arial" w:hAnsi="Arial" w:eastAsia="Arial Unicode MS" w:cs="Arial"/>
          <w:sz w:val="22"/>
          <w:szCs w:val="22"/>
        </w:rPr>
      </w:pPr>
      <w:r w:rsidRPr="00007241">
        <w:rPr>
          <w:rFonts w:ascii="Arial" w:hAnsi="Arial" w:eastAsia="Arial Unicode MS" w:cs="Arial"/>
          <w:sz w:val="22"/>
          <w:szCs w:val="22"/>
        </w:rPr>
        <w:t xml:space="preserve">Se adjunta </w:t>
      </w:r>
      <w:r w:rsidR="00A05C6A">
        <w:rPr>
          <w:rFonts w:ascii="Arial" w:hAnsi="Arial" w:eastAsia="Arial Unicode MS" w:cs="Arial"/>
          <w:sz w:val="22"/>
          <w:szCs w:val="22"/>
        </w:rPr>
        <w:t>a la presente comunicación de otra información relevante</w:t>
      </w:r>
      <w:r w:rsidRPr="00007241">
        <w:rPr>
          <w:rFonts w:ascii="Arial" w:hAnsi="Arial" w:eastAsia="Arial Unicode MS" w:cs="Arial"/>
          <w:sz w:val="22"/>
          <w:szCs w:val="22"/>
        </w:rPr>
        <w:t xml:space="preserve"> una copia íntegra del referido anuncio de la convocatoria</w:t>
      </w:r>
      <w:r w:rsidRPr="00007241" w:rsidR="00225CBF">
        <w:rPr>
          <w:rFonts w:ascii="Arial" w:hAnsi="Arial" w:eastAsia="Arial Unicode MS" w:cs="Arial"/>
          <w:sz w:val="22"/>
          <w:szCs w:val="22"/>
        </w:rPr>
        <w:t xml:space="preserve"> (que ha sido publicado conforme a lo establecido en el Reglamento del Sindicato y los Estatutos Sociales del Emisor</w:t>
      </w:r>
      <w:r w:rsidRPr="00007241" w:rsidR="00B67554">
        <w:rPr>
          <w:rFonts w:ascii="Arial" w:hAnsi="Arial" w:eastAsia="Arial Unicode MS" w:cs="Arial"/>
          <w:sz w:val="22"/>
          <w:szCs w:val="22"/>
        </w:rPr>
        <w:t>)</w:t>
      </w:r>
      <w:r w:rsidR="00F523D8">
        <w:rPr>
          <w:rFonts w:ascii="Arial" w:hAnsi="Arial" w:eastAsia="Arial Unicode MS" w:cs="Arial"/>
          <w:sz w:val="22"/>
          <w:szCs w:val="22"/>
        </w:rPr>
        <w:t xml:space="preserve"> </w:t>
      </w:r>
      <w:r w:rsidRPr="00007241" w:rsidR="00F810A0">
        <w:rPr>
          <w:rFonts w:ascii="Arial" w:hAnsi="Arial" w:eastAsia="Arial Unicode MS" w:cs="Arial"/>
          <w:sz w:val="22"/>
          <w:szCs w:val="22"/>
        </w:rPr>
        <w:t>en la página web corporativa de la Sociedad</w:t>
      </w:r>
      <w:r w:rsidRPr="00007241" w:rsidR="00B67554">
        <w:rPr>
          <w:rFonts w:ascii="Arial" w:hAnsi="Arial" w:eastAsia="Arial Unicode MS" w:cs="Arial"/>
          <w:sz w:val="22"/>
          <w:szCs w:val="22"/>
        </w:rPr>
        <w:t xml:space="preserve"> (</w:t>
      </w:r>
      <w:hyperlink w:history="1" r:id="rId7">
        <w:r w:rsidRPr="00007241" w:rsidR="004A2767">
          <w:rPr>
            <w:rStyle w:val="Hyperlink"/>
            <w:rFonts w:ascii="Arial" w:hAnsi="Arial" w:eastAsia="Arial Unicode MS" w:cs="Arial"/>
            <w:sz w:val="22"/>
            <w:szCs w:val="22"/>
          </w:rPr>
          <w:t>http://gruposidecu.com</w:t>
        </w:r>
      </w:hyperlink>
      <w:r w:rsidRPr="00007241" w:rsidR="00B67554">
        <w:rPr>
          <w:rFonts w:ascii="Arial" w:hAnsi="Arial" w:eastAsia="Arial Unicode MS" w:cs="Arial"/>
          <w:sz w:val="22"/>
          <w:szCs w:val="22"/>
        </w:rPr>
        <w:t>)</w:t>
      </w:r>
      <w:r w:rsidRPr="00007241" w:rsidR="004A2767">
        <w:rPr>
          <w:rFonts w:ascii="Arial" w:hAnsi="Arial" w:eastAsia="Arial Unicode MS" w:cs="Arial"/>
          <w:sz w:val="22"/>
          <w:szCs w:val="22"/>
        </w:rPr>
        <w:t xml:space="preserve"> y </w:t>
      </w:r>
      <w:r w:rsidRPr="00007241" w:rsidR="004A2767">
        <w:rPr>
          <w:rFonts w:ascii="Arial" w:hAnsi="Arial" w:cs="Arial"/>
          <w:spacing w:val="-2"/>
          <w:position w:val="-1"/>
          <w:sz w:val="22"/>
          <w:szCs w:val="22"/>
        </w:rPr>
        <w:t xml:space="preserve">como </w:t>
      </w:r>
      <w:r w:rsidR="00AE6652">
        <w:rPr>
          <w:rFonts w:ascii="Arial" w:hAnsi="Arial" w:cs="Arial"/>
          <w:spacing w:val="-2"/>
          <w:position w:val="-1"/>
          <w:sz w:val="22"/>
          <w:szCs w:val="22"/>
        </w:rPr>
        <w:t>otra información</w:t>
      </w:r>
      <w:r w:rsidRPr="00007241" w:rsidR="004A2767">
        <w:rPr>
          <w:rFonts w:ascii="Arial" w:hAnsi="Arial" w:cs="Arial"/>
          <w:spacing w:val="-2"/>
          <w:position w:val="-1"/>
          <w:sz w:val="22"/>
          <w:szCs w:val="22"/>
        </w:rPr>
        <w:t xml:space="preserve"> relevante en </w:t>
      </w:r>
      <w:r w:rsidRPr="00007241" w:rsidR="004A2767">
        <w:rPr>
          <w:rFonts w:ascii="Arial" w:hAnsi="Arial" w:eastAsia="Arial Unicode MS" w:cs="Arial"/>
          <w:sz w:val="22"/>
          <w:szCs w:val="22"/>
        </w:rPr>
        <w:t>MARF</w:t>
      </w:r>
      <w:r w:rsidRPr="00007241">
        <w:rPr>
          <w:rFonts w:ascii="Arial" w:hAnsi="Arial" w:eastAsia="Arial Unicode MS" w:cs="Arial"/>
          <w:sz w:val="22"/>
          <w:szCs w:val="22"/>
        </w:rPr>
        <w:t xml:space="preserve">, incluyendo su Orden del Día, así como una copia íntegra de la nota explicativa en el que se describen con detalle, entre otras cuestiones, las propuestas de acuerdos que se someterán a votación </w:t>
      </w:r>
      <w:r w:rsidRPr="00007241" w:rsidR="00D27C32">
        <w:rPr>
          <w:rFonts w:ascii="Arial" w:hAnsi="Arial" w:eastAsia="Arial Unicode MS" w:cs="Arial"/>
          <w:sz w:val="22"/>
          <w:szCs w:val="22"/>
        </w:rPr>
        <w:t>en</w:t>
      </w:r>
      <w:r w:rsidRPr="00007241">
        <w:rPr>
          <w:rFonts w:ascii="Arial" w:hAnsi="Arial" w:eastAsia="Arial Unicode MS" w:cs="Arial"/>
          <w:sz w:val="22"/>
          <w:szCs w:val="22"/>
        </w:rPr>
        <w:t xml:space="preserve"> la referida Asamblea General.</w:t>
      </w:r>
    </w:p>
    <w:p w:rsidR="00952E87" w:rsidP="003012F7" w:rsidRDefault="000A6618" w14:paraId="47E0531A" w14:textId="2DA012DC">
      <w:pPr>
        <w:rPr>
          <w:rFonts w:ascii="Arial" w:hAnsi="Arial" w:eastAsia="Arial Unicode MS" w:cs="Arial"/>
          <w:sz w:val="22"/>
          <w:szCs w:val="22"/>
        </w:rPr>
      </w:pPr>
      <w:r w:rsidRPr="00F80C89">
        <w:rPr>
          <w:rFonts w:ascii="Arial" w:hAnsi="Arial" w:eastAsia="Arial Unicode MS" w:cs="Arial"/>
          <w:sz w:val="22"/>
          <w:szCs w:val="22"/>
        </w:rPr>
        <w:t xml:space="preserve">A Coruña, </w:t>
      </w:r>
      <w:r w:rsidRPr="00F80C89" w:rsidR="00D71A63">
        <w:rPr>
          <w:rFonts w:ascii="Arial" w:hAnsi="Arial" w:eastAsia="Arial Unicode MS" w:cs="Arial"/>
          <w:sz w:val="22"/>
          <w:szCs w:val="22"/>
        </w:rPr>
        <w:t>2</w:t>
      </w:r>
      <w:r w:rsidRPr="00F80C89" w:rsidR="00961321">
        <w:rPr>
          <w:rFonts w:ascii="Arial" w:hAnsi="Arial" w:eastAsia="Arial Unicode MS" w:cs="Arial"/>
          <w:sz w:val="22"/>
          <w:szCs w:val="22"/>
        </w:rPr>
        <w:t>5</w:t>
      </w:r>
      <w:r w:rsidRPr="00F80C89" w:rsidR="003012F7">
        <w:rPr>
          <w:rFonts w:ascii="Arial" w:hAnsi="Arial" w:eastAsia="Arial Unicode MS" w:cs="Arial"/>
          <w:sz w:val="22"/>
          <w:szCs w:val="22"/>
        </w:rPr>
        <w:t xml:space="preserve"> de octubre</w:t>
      </w:r>
      <w:r w:rsidRPr="00F80C89" w:rsidR="00B67554">
        <w:rPr>
          <w:rFonts w:ascii="Arial" w:hAnsi="Arial" w:eastAsia="Arial Unicode MS" w:cs="Arial"/>
          <w:sz w:val="22"/>
          <w:szCs w:val="22"/>
        </w:rPr>
        <w:t xml:space="preserve"> </w:t>
      </w:r>
      <w:r w:rsidRPr="00F80C89" w:rsidR="00952E87">
        <w:rPr>
          <w:rFonts w:ascii="Arial" w:hAnsi="Arial" w:eastAsia="Arial Unicode MS" w:cs="Arial"/>
          <w:sz w:val="22"/>
          <w:szCs w:val="22"/>
        </w:rPr>
        <w:t xml:space="preserve">de </w:t>
      </w:r>
      <w:r w:rsidRPr="00F80C89" w:rsidR="00DE51D3">
        <w:rPr>
          <w:rFonts w:ascii="Arial" w:hAnsi="Arial" w:eastAsia="Arial Unicode MS" w:cs="Arial"/>
          <w:sz w:val="22"/>
          <w:szCs w:val="22"/>
        </w:rPr>
        <w:t>202</w:t>
      </w:r>
      <w:r w:rsidRPr="00F80C89" w:rsidR="003012F7">
        <w:rPr>
          <w:rFonts w:ascii="Arial" w:hAnsi="Arial" w:eastAsia="Arial Unicode MS" w:cs="Arial"/>
          <w:sz w:val="22"/>
          <w:szCs w:val="22"/>
        </w:rPr>
        <w:t>4</w:t>
      </w:r>
    </w:p>
    <w:p w:rsidR="00F0390B" w:rsidP="003012F7" w:rsidRDefault="00F0390B" w14:paraId="60EB9691" w14:textId="48FC35F5">
      <w:pPr>
        <w:rPr>
          <w:rFonts w:ascii="Arial" w:hAnsi="Arial" w:eastAsia="Arial Unicode MS" w:cs="Arial"/>
          <w:sz w:val="22"/>
          <w:szCs w:val="22"/>
        </w:rPr>
      </w:pPr>
    </w:p>
    <w:p w:rsidRPr="00007241" w:rsidR="00F0390B" w:rsidP="003012F7" w:rsidRDefault="00F0390B" w14:paraId="0EAEC675" w14:textId="77777777">
      <w:pPr>
        <w:rPr>
          <w:rFonts w:ascii="Arial" w:hAnsi="Arial" w:eastAsia="Arial Unicode MS" w:cs="Arial"/>
          <w:sz w:val="22"/>
          <w:szCs w:val="22"/>
        </w:rPr>
      </w:pPr>
    </w:p>
    <w:p w:rsidRPr="00007241" w:rsidR="00952E87" w:rsidP="003012F7" w:rsidRDefault="00952E87" w14:paraId="03E0DC2C" w14:textId="77777777">
      <w:pPr>
        <w:rPr>
          <w:rFonts w:ascii="Arial" w:hAnsi="Arial" w:eastAsia="Arial Unicode MS" w:cs="Arial"/>
          <w:sz w:val="22"/>
          <w:szCs w:val="22"/>
        </w:rPr>
      </w:pPr>
    </w:p>
    <w:p w:rsidRPr="00F0390B" w:rsidR="00952E87" w:rsidP="003012F7" w:rsidRDefault="00952E87" w14:paraId="646B41A6" w14:textId="6750391C">
      <w:pPr>
        <w:spacing w:after="0"/>
        <w:rPr>
          <w:rFonts w:ascii="Arial" w:hAnsi="Arial" w:eastAsia="Arial Unicode MS" w:cs="Arial"/>
          <w:sz w:val="22"/>
          <w:szCs w:val="22"/>
        </w:rPr>
      </w:pPr>
      <w:r w:rsidRPr="00F0390B">
        <w:rPr>
          <w:rFonts w:ascii="Arial" w:hAnsi="Arial" w:eastAsia="Arial Unicode MS" w:cs="Arial"/>
          <w:sz w:val="22"/>
          <w:szCs w:val="22"/>
        </w:rPr>
        <w:t>D.</w:t>
      </w:r>
      <w:r w:rsidRPr="00F0390B" w:rsidR="00F523D8">
        <w:rPr>
          <w:rFonts w:ascii="Arial" w:hAnsi="Arial" w:cs="Arial"/>
          <w:color w:val="202124"/>
          <w:sz w:val="22"/>
          <w:szCs w:val="22"/>
          <w:shd w:val="clear" w:color="auto" w:fill="FFFFFF"/>
        </w:rPr>
        <w:t xml:space="preserve"> Guillermo Druet Ampuero</w:t>
      </w:r>
    </w:p>
    <w:p w:rsidRPr="00F0390B" w:rsidR="00952E87" w:rsidP="003012F7" w:rsidRDefault="008C512C" w14:paraId="01C269F4" w14:textId="5990C54F">
      <w:pPr>
        <w:spacing w:after="0"/>
        <w:rPr>
          <w:rFonts w:ascii="Arial" w:hAnsi="Arial" w:eastAsia="Arial Unicode MS" w:cs="Arial"/>
          <w:sz w:val="22"/>
          <w:szCs w:val="22"/>
        </w:rPr>
      </w:pPr>
      <w:r w:rsidRPr="00F0390B">
        <w:rPr>
          <w:rFonts w:ascii="Arial" w:hAnsi="Arial" w:eastAsia="Arial Unicode MS" w:cs="Arial"/>
          <w:sz w:val="22"/>
          <w:szCs w:val="22"/>
        </w:rPr>
        <w:t>Presidente del Consejo de Administración</w:t>
      </w:r>
    </w:p>
    <w:p w:rsidRPr="00007241" w:rsidR="00952E87" w:rsidP="003012F7" w:rsidRDefault="00DE51D3" w14:paraId="1A6777A8" w14:textId="2BB7CB8E">
      <w:pPr>
        <w:spacing w:after="0"/>
        <w:rPr>
          <w:rFonts w:ascii="Arial" w:hAnsi="Arial" w:eastAsia="Arial Unicode MS" w:cs="Arial"/>
          <w:sz w:val="22"/>
          <w:szCs w:val="22"/>
        </w:rPr>
      </w:pPr>
      <w:r w:rsidRPr="00F0390B">
        <w:rPr>
          <w:rFonts w:ascii="Arial" w:hAnsi="Arial" w:eastAsia="Arial Unicode MS" w:cs="Arial"/>
          <w:sz w:val="22"/>
          <w:szCs w:val="22"/>
        </w:rPr>
        <w:t>Sidecu</w:t>
      </w:r>
      <w:r w:rsidRPr="00F0390B" w:rsidR="008C512C">
        <w:rPr>
          <w:rFonts w:ascii="Arial" w:hAnsi="Arial" w:eastAsia="Arial Unicode MS" w:cs="Arial"/>
          <w:sz w:val="22"/>
          <w:szCs w:val="22"/>
        </w:rPr>
        <w:t>, S.A.</w:t>
      </w:r>
      <w:r w:rsidRPr="00007241" w:rsidR="008C512C">
        <w:rPr>
          <w:rFonts w:ascii="Arial" w:hAnsi="Arial" w:eastAsia="Arial Unicode MS" w:cs="Arial"/>
          <w:sz w:val="22"/>
          <w:szCs w:val="22"/>
        </w:rPr>
        <w:t xml:space="preserve"> </w:t>
      </w:r>
      <w:r w:rsidRPr="00007241" w:rsidR="00952E87">
        <w:rPr>
          <w:rFonts w:ascii="Arial" w:hAnsi="Arial" w:eastAsia="Arial Unicode MS" w:cs="Arial"/>
          <w:sz w:val="22"/>
          <w:szCs w:val="22"/>
        </w:rPr>
        <w:br w:type="page"/>
      </w:r>
    </w:p>
    <w:p w:rsidRPr="00007241" w:rsidR="00952E87" w:rsidP="003012F7" w:rsidRDefault="00DE51D3" w14:paraId="0E661C7D" w14:textId="4FA6A16B">
      <w:pPr>
        <w:jc w:val="center"/>
        <w:rPr>
          <w:rFonts w:ascii="Arial" w:hAnsi="Arial" w:eastAsia="Arial Unicode MS" w:cs="Arial"/>
          <w:b/>
          <w:sz w:val="22"/>
          <w:szCs w:val="22"/>
        </w:rPr>
      </w:pPr>
      <w:r w:rsidRPr="00007241">
        <w:rPr>
          <w:rFonts w:ascii="Arial" w:hAnsi="Arial" w:eastAsia="Arial Unicode MS" w:cs="Arial"/>
          <w:b/>
          <w:sz w:val="22"/>
          <w:szCs w:val="22"/>
        </w:rPr>
        <w:lastRenderedPageBreak/>
        <w:t>SIDECU</w:t>
      </w:r>
      <w:r w:rsidRPr="00007241" w:rsidR="00952E87">
        <w:rPr>
          <w:rFonts w:ascii="Arial" w:hAnsi="Arial" w:eastAsia="Arial Unicode MS" w:cs="Arial"/>
          <w:b/>
          <w:sz w:val="22"/>
          <w:szCs w:val="22"/>
        </w:rPr>
        <w:t>, S.A.</w:t>
      </w:r>
    </w:p>
    <w:p w:rsidRPr="00007241" w:rsidR="00952E87" w:rsidP="003012F7" w:rsidRDefault="00952E87" w14:paraId="7E5F9137" w14:textId="77777777">
      <w:pPr>
        <w:jc w:val="center"/>
        <w:rPr>
          <w:rFonts w:ascii="Arial" w:hAnsi="Arial" w:eastAsia="Arial Unicode MS" w:cs="Arial"/>
          <w:b/>
          <w:sz w:val="22"/>
          <w:szCs w:val="22"/>
        </w:rPr>
      </w:pPr>
    </w:p>
    <w:p w:rsidRPr="00007241" w:rsidR="00952E87" w:rsidP="003012F7" w:rsidRDefault="00952E87" w14:paraId="3352F8D2" w14:textId="20262AA8">
      <w:pPr>
        <w:jc w:val="center"/>
        <w:rPr>
          <w:rFonts w:ascii="Arial" w:hAnsi="Arial" w:eastAsia="Arial Unicode MS" w:cs="Arial"/>
          <w:b/>
          <w:sz w:val="22"/>
          <w:szCs w:val="22"/>
        </w:rPr>
      </w:pPr>
      <w:r w:rsidRPr="00007241">
        <w:rPr>
          <w:rFonts w:ascii="Arial" w:hAnsi="Arial" w:eastAsia="Arial Unicode MS" w:cs="Arial"/>
          <w:b/>
          <w:sz w:val="22"/>
          <w:szCs w:val="22"/>
        </w:rPr>
        <w:t xml:space="preserve">Convocatoria de la Asamblea General del “Sindicato de Bonistas de la </w:t>
      </w:r>
      <w:r w:rsidRPr="00007241" w:rsidR="00DE51D3">
        <w:rPr>
          <w:rFonts w:ascii="Arial" w:hAnsi="Arial" w:eastAsia="Arial Unicode MS" w:cs="Arial"/>
          <w:b/>
          <w:sz w:val="22"/>
          <w:szCs w:val="22"/>
        </w:rPr>
        <w:t>Emisión de Bonos senior garantizados de SIDECU marzo 2025</w:t>
      </w:r>
      <w:r w:rsidRPr="00007241" w:rsidR="008C512C">
        <w:rPr>
          <w:rFonts w:ascii="Arial" w:hAnsi="Arial" w:eastAsia="Arial Unicode MS" w:cs="Arial"/>
          <w:b/>
          <w:sz w:val="22"/>
          <w:szCs w:val="22"/>
        </w:rPr>
        <w:t>”</w:t>
      </w:r>
    </w:p>
    <w:p w:rsidRPr="00007241" w:rsidR="00952E87" w:rsidP="003012F7" w:rsidRDefault="00952E87" w14:paraId="22B40FC0" w14:textId="188F2545">
      <w:pPr>
        <w:rPr>
          <w:rFonts w:ascii="Arial" w:hAnsi="Arial" w:eastAsia="Arial Unicode MS" w:cs="Arial"/>
          <w:sz w:val="22"/>
          <w:szCs w:val="22"/>
        </w:rPr>
      </w:pPr>
      <w:r w:rsidRPr="00007241">
        <w:rPr>
          <w:rFonts w:ascii="Arial" w:hAnsi="Arial" w:eastAsia="Arial Unicode MS" w:cs="Arial"/>
          <w:sz w:val="22"/>
          <w:szCs w:val="22"/>
        </w:rPr>
        <w:t>En cumplimiento de lo previsto en:</w:t>
      </w:r>
    </w:p>
    <w:p w:rsidRPr="00007241" w:rsidR="00952E87" w:rsidP="003012F7" w:rsidRDefault="00952E87" w14:paraId="70CCFA4F" w14:textId="77777777">
      <w:pPr>
        <w:pStyle w:val="ListParagraph"/>
        <w:numPr>
          <w:ilvl w:val="0"/>
          <w:numId w:val="16"/>
        </w:numPr>
        <w:rPr>
          <w:rFonts w:ascii="Arial" w:hAnsi="Arial" w:eastAsia="Arial Unicode MS" w:cs="Arial"/>
          <w:sz w:val="22"/>
          <w:szCs w:val="22"/>
        </w:rPr>
      </w:pPr>
      <w:r w:rsidRPr="00007241">
        <w:rPr>
          <w:rFonts w:ascii="Arial" w:hAnsi="Arial" w:eastAsia="Arial Unicode MS" w:cs="Arial"/>
          <w:sz w:val="22"/>
          <w:szCs w:val="22"/>
        </w:rPr>
        <w:t>el artículo 422 y siguientes del Real Decreto Legislativo 1/2010, de 2 de julio, por el que se aprueba el Texto Refundido de la Ley de Sociedades de Capital (la “</w:t>
      </w:r>
      <w:r w:rsidRPr="00007241">
        <w:rPr>
          <w:rFonts w:ascii="Arial" w:hAnsi="Arial" w:eastAsia="Arial Unicode MS" w:cs="Arial"/>
          <w:b/>
          <w:sz w:val="22"/>
          <w:szCs w:val="22"/>
        </w:rPr>
        <w:t>LSC</w:t>
      </w:r>
      <w:r w:rsidRPr="00007241">
        <w:rPr>
          <w:rFonts w:ascii="Arial" w:hAnsi="Arial" w:eastAsia="Arial Unicode MS" w:cs="Arial"/>
          <w:sz w:val="22"/>
          <w:szCs w:val="22"/>
        </w:rPr>
        <w:t xml:space="preserve">”); </w:t>
      </w:r>
    </w:p>
    <w:p w:rsidR="00952E87" w:rsidP="003012F7" w:rsidRDefault="00952E87" w14:paraId="02ABA66F" w14:textId="70ECA39E">
      <w:pPr>
        <w:pStyle w:val="ListParagraph"/>
        <w:numPr>
          <w:ilvl w:val="0"/>
          <w:numId w:val="16"/>
        </w:numPr>
        <w:rPr>
          <w:rFonts w:ascii="Arial" w:hAnsi="Arial" w:eastAsia="Arial Unicode MS" w:cs="Arial"/>
          <w:sz w:val="22"/>
          <w:szCs w:val="22"/>
        </w:rPr>
      </w:pPr>
      <w:r w:rsidRPr="00007241">
        <w:rPr>
          <w:rFonts w:ascii="Arial" w:hAnsi="Arial" w:eastAsia="Arial Unicode MS" w:cs="Arial"/>
          <w:sz w:val="22"/>
          <w:szCs w:val="22"/>
        </w:rPr>
        <w:t xml:space="preserve">los términos y condiciones de la emisión de </w:t>
      </w:r>
      <w:r w:rsidRPr="00007241" w:rsidR="00DE51D3">
        <w:rPr>
          <w:rFonts w:ascii="Arial" w:hAnsi="Arial" w:eastAsia="Arial Unicode MS" w:cs="Arial"/>
          <w:sz w:val="22"/>
          <w:szCs w:val="22"/>
        </w:rPr>
        <w:t>7</w:t>
      </w:r>
      <w:r w:rsidRPr="00007241" w:rsidR="00220E51">
        <w:rPr>
          <w:rFonts w:ascii="Arial" w:hAnsi="Arial" w:eastAsia="Arial Unicode MS" w:cs="Arial"/>
          <w:sz w:val="22"/>
          <w:szCs w:val="22"/>
        </w:rPr>
        <w:t>00</w:t>
      </w:r>
      <w:r w:rsidRPr="00007241">
        <w:rPr>
          <w:rFonts w:ascii="Arial" w:hAnsi="Arial" w:eastAsia="Arial Unicode MS" w:cs="Arial"/>
          <w:sz w:val="22"/>
          <w:szCs w:val="22"/>
        </w:rPr>
        <w:t xml:space="preserve"> bonos senior (los “</w:t>
      </w:r>
      <w:r w:rsidRPr="00007241">
        <w:rPr>
          <w:rFonts w:ascii="Arial" w:hAnsi="Arial" w:eastAsia="Arial Unicode MS" w:cs="Arial"/>
          <w:b/>
          <w:sz w:val="22"/>
          <w:szCs w:val="22"/>
        </w:rPr>
        <w:t>Bonos</w:t>
      </w:r>
      <w:r w:rsidRPr="00007241">
        <w:rPr>
          <w:rFonts w:ascii="Arial" w:hAnsi="Arial" w:eastAsia="Arial Unicode MS" w:cs="Arial"/>
          <w:sz w:val="22"/>
          <w:szCs w:val="22"/>
        </w:rPr>
        <w:t>”) por</w:t>
      </w:r>
      <w:r w:rsidRPr="00007241" w:rsidR="00220E51">
        <w:rPr>
          <w:rFonts w:ascii="Arial" w:hAnsi="Arial" w:eastAsia="Arial Unicode MS" w:cs="Arial"/>
          <w:sz w:val="22"/>
          <w:szCs w:val="22"/>
        </w:rPr>
        <w:t xml:space="preserve"> importe nominal de </w:t>
      </w:r>
      <w:r w:rsidRPr="00007241" w:rsidR="00DE51D3">
        <w:rPr>
          <w:rFonts w:ascii="Arial" w:hAnsi="Arial" w:eastAsia="Arial Unicode MS" w:cs="Arial"/>
          <w:sz w:val="22"/>
          <w:szCs w:val="22"/>
        </w:rPr>
        <w:t>setenta</w:t>
      </w:r>
      <w:r w:rsidRPr="00007241" w:rsidR="00220E51">
        <w:rPr>
          <w:rFonts w:ascii="Arial" w:hAnsi="Arial" w:eastAsia="Arial Unicode MS" w:cs="Arial"/>
          <w:sz w:val="22"/>
          <w:szCs w:val="22"/>
        </w:rPr>
        <w:t xml:space="preserve"> </w:t>
      </w:r>
      <w:r w:rsidRPr="00007241">
        <w:rPr>
          <w:rFonts w:ascii="Arial" w:hAnsi="Arial" w:eastAsia="Arial Unicode MS" w:cs="Arial"/>
          <w:sz w:val="22"/>
          <w:szCs w:val="22"/>
        </w:rPr>
        <w:t>millones de euros (</w:t>
      </w:r>
      <w:r w:rsidRPr="00007241" w:rsidR="00DE51D3">
        <w:rPr>
          <w:rFonts w:ascii="Arial" w:hAnsi="Arial" w:eastAsia="Arial Unicode MS" w:cs="Arial"/>
          <w:sz w:val="22"/>
          <w:szCs w:val="22"/>
        </w:rPr>
        <w:t>7</w:t>
      </w:r>
      <w:r w:rsidRPr="00007241" w:rsidR="00220E51">
        <w:rPr>
          <w:rFonts w:ascii="Arial" w:hAnsi="Arial" w:eastAsia="Arial Unicode MS" w:cs="Arial"/>
          <w:sz w:val="22"/>
          <w:szCs w:val="22"/>
        </w:rPr>
        <w:t>0</w:t>
      </w:r>
      <w:r w:rsidRPr="00007241">
        <w:rPr>
          <w:rFonts w:ascii="Arial" w:hAnsi="Arial" w:eastAsia="Arial Unicode MS" w:cs="Arial"/>
          <w:sz w:val="22"/>
          <w:szCs w:val="22"/>
        </w:rPr>
        <w:t xml:space="preserve">.000.000€), a un tipo de interés del </w:t>
      </w:r>
      <w:r w:rsidRPr="00007241" w:rsidR="00220E51">
        <w:rPr>
          <w:rFonts w:ascii="Arial" w:hAnsi="Arial" w:eastAsia="Arial Unicode MS" w:cs="Arial"/>
          <w:sz w:val="22"/>
          <w:szCs w:val="22"/>
        </w:rPr>
        <w:t>5</w:t>
      </w:r>
      <w:r w:rsidRPr="00007241">
        <w:rPr>
          <w:rFonts w:ascii="Arial" w:hAnsi="Arial" w:eastAsia="Arial Unicode MS" w:cs="Arial"/>
          <w:sz w:val="22"/>
          <w:szCs w:val="22"/>
        </w:rPr>
        <w:t xml:space="preserve">% con vencimiento el </w:t>
      </w:r>
      <w:r w:rsidRPr="00007241" w:rsidR="00DE51D3">
        <w:rPr>
          <w:rFonts w:ascii="Arial" w:hAnsi="Arial" w:eastAsia="Arial Unicode MS" w:cs="Arial"/>
          <w:sz w:val="22"/>
          <w:szCs w:val="22"/>
        </w:rPr>
        <w:t>18 de marzo de 2025</w:t>
      </w:r>
      <w:r w:rsidRPr="00007241">
        <w:rPr>
          <w:rFonts w:ascii="Arial" w:hAnsi="Arial" w:eastAsia="Arial Unicode MS" w:cs="Arial"/>
          <w:sz w:val="22"/>
          <w:szCs w:val="22"/>
        </w:rPr>
        <w:t xml:space="preserve"> y Código ISIN </w:t>
      </w:r>
      <w:r w:rsidRPr="00007241" w:rsidR="00DE51D3">
        <w:rPr>
          <w:rFonts w:ascii="Arial" w:hAnsi="Arial" w:cs="Arial"/>
          <w:sz w:val="22"/>
          <w:szCs w:val="22"/>
        </w:rPr>
        <w:t>ES0305063010</w:t>
      </w:r>
      <w:r w:rsidRPr="00007241">
        <w:rPr>
          <w:rFonts w:ascii="Arial" w:hAnsi="Arial" w:eastAsia="Arial Unicode MS" w:cs="Arial"/>
          <w:sz w:val="22"/>
          <w:szCs w:val="22"/>
        </w:rPr>
        <w:t>, (la “</w:t>
      </w:r>
      <w:r w:rsidRPr="00007241">
        <w:rPr>
          <w:rFonts w:ascii="Arial" w:hAnsi="Arial" w:eastAsia="Arial Unicode MS" w:cs="Arial"/>
          <w:b/>
          <w:sz w:val="22"/>
          <w:szCs w:val="22"/>
        </w:rPr>
        <w:t>Emisión</w:t>
      </w:r>
      <w:r w:rsidRPr="00007241">
        <w:rPr>
          <w:rFonts w:ascii="Arial" w:hAnsi="Arial" w:eastAsia="Arial Unicode MS" w:cs="Arial"/>
          <w:sz w:val="22"/>
          <w:szCs w:val="22"/>
        </w:rPr>
        <w:t xml:space="preserve">”), realizada por </w:t>
      </w:r>
      <w:r w:rsidRPr="00007241" w:rsidR="00DE51D3">
        <w:rPr>
          <w:rFonts w:ascii="Arial" w:hAnsi="Arial" w:eastAsia="Arial Unicode MS" w:cs="Arial"/>
          <w:sz w:val="22"/>
          <w:szCs w:val="22"/>
        </w:rPr>
        <w:t>Sidecu</w:t>
      </w:r>
      <w:r w:rsidRPr="00007241">
        <w:rPr>
          <w:rFonts w:ascii="Arial" w:hAnsi="Arial" w:eastAsia="Arial Unicode MS" w:cs="Arial"/>
          <w:sz w:val="22"/>
          <w:szCs w:val="22"/>
        </w:rPr>
        <w:t>, S.A. (la “</w:t>
      </w:r>
      <w:r w:rsidRPr="00007241">
        <w:rPr>
          <w:rFonts w:ascii="Arial" w:hAnsi="Arial" w:eastAsia="Arial Unicode MS" w:cs="Arial"/>
          <w:b/>
          <w:sz w:val="22"/>
          <w:szCs w:val="22"/>
        </w:rPr>
        <w:t>Sociedad</w:t>
      </w:r>
      <w:r w:rsidRPr="00007241">
        <w:rPr>
          <w:rFonts w:ascii="Arial" w:hAnsi="Arial" w:eastAsia="Arial Unicode MS" w:cs="Arial"/>
          <w:sz w:val="22"/>
          <w:szCs w:val="22"/>
        </w:rPr>
        <w:t>” o el “</w:t>
      </w:r>
      <w:r w:rsidRPr="00007241">
        <w:rPr>
          <w:rFonts w:ascii="Arial" w:hAnsi="Arial" w:eastAsia="Arial Unicode MS" w:cs="Arial"/>
          <w:b/>
          <w:sz w:val="22"/>
          <w:szCs w:val="22"/>
        </w:rPr>
        <w:t>Emisor</w:t>
      </w:r>
      <w:r w:rsidRPr="00007241">
        <w:rPr>
          <w:rFonts w:ascii="Arial" w:hAnsi="Arial" w:eastAsia="Arial Unicode MS" w:cs="Arial"/>
          <w:sz w:val="22"/>
          <w:szCs w:val="22"/>
        </w:rPr>
        <w:t xml:space="preserve">”), tal y como dichos términos y condiciones se recogen en el documento informativo de incorporación de los Bonos de fecha </w:t>
      </w:r>
      <w:r w:rsidRPr="00007241" w:rsidR="00DE51D3">
        <w:rPr>
          <w:rFonts w:ascii="Arial" w:hAnsi="Arial" w:eastAsia="Arial Unicode MS" w:cs="Arial"/>
          <w:sz w:val="22"/>
          <w:szCs w:val="22"/>
        </w:rPr>
        <w:t>12 de marzo de 2020</w:t>
      </w:r>
      <w:r w:rsidRPr="00007241">
        <w:rPr>
          <w:rFonts w:ascii="Arial" w:hAnsi="Arial" w:eastAsia="Arial Unicode MS" w:cs="Arial"/>
          <w:sz w:val="22"/>
          <w:szCs w:val="22"/>
        </w:rPr>
        <w:t xml:space="preserve"> (el “</w:t>
      </w:r>
      <w:r w:rsidRPr="00007241">
        <w:rPr>
          <w:rFonts w:ascii="Arial" w:hAnsi="Arial" w:eastAsia="Arial Unicode MS" w:cs="Arial"/>
          <w:b/>
          <w:sz w:val="22"/>
          <w:szCs w:val="22"/>
        </w:rPr>
        <w:t>Documento Informativo de Incorporación</w:t>
      </w:r>
      <w:r w:rsidRPr="00007241">
        <w:rPr>
          <w:rFonts w:ascii="Arial" w:hAnsi="Arial" w:eastAsia="Arial Unicode MS" w:cs="Arial"/>
          <w:sz w:val="22"/>
          <w:szCs w:val="22"/>
        </w:rPr>
        <w:t>”)</w:t>
      </w:r>
      <w:r w:rsidR="002A29A7">
        <w:rPr>
          <w:rFonts w:ascii="Arial" w:hAnsi="Arial" w:eastAsia="Arial Unicode MS" w:cs="Arial"/>
          <w:sz w:val="22"/>
          <w:szCs w:val="22"/>
        </w:rPr>
        <w:t xml:space="preserve"> y en el documento privado de emisión de los Bonos, de fecha 12 de marzo de 2020 (el “</w:t>
      </w:r>
      <w:r w:rsidRPr="00A05C6A" w:rsidR="002A29A7">
        <w:rPr>
          <w:rFonts w:ascii="Arial" w:hAnsi="Arial" w:eastAsia="Arial Unicode MS" w:cs="Arial"/>
          <w:b/>
          <w:bCs/>
          <w:sz w:val="22"/>
          <w:szCs w:val="22"/>
        </w:rPr>
        <w:t>Documento de Emisión</w:t>
      </w:r>
      <w:r w:rsidR="002A29A7">
        <w:rPr>
          <w:rFonts w:ascii="Arial" w:hAnsi="Arial" w:eastAsia="Arial Unicode MS" w:cs="Arial"/>
          <w:sz w:val="22"/>
          <w:szCs w:val="22"/>
        </w:rPr>
        <w:t>”).</w:t>
      </w:r>
    </w:p>
    <w:p w:rsidRPr="00007241" w:rsidR="00952E87" w:rsidP="003012F7" w:rsidRDefault="00952E87" w14:paraId="0E1C9C03" w14:textId="7B3EEF31">
      <w:pPr>
        <w:pStyle w:val="ListParagraph"/>
        <w:numPr>
          <w:ilvl w:val="0"/>
          <w:numId w:val="16"/>
        </w:numPr>
        <w:rPr>
          <w:rFonts w:ascii="Arial" w:hAnsi="Arial" w:eastAsia="Arial Unicode MS" w:cs="Arial"/>
          <w:sz w:val="22"/>
          <w:szCs w:val="22"/>
          <w:lang w:val="es-ES"/>
        </w:rPr>
      </w:pPr>
      <w:r w:rsidRPr="00007241">
        <w:rPr>
          <w:rFonts w:ascii="Arial" w:hAnsi="Arial" w:eastAsia="Arial Unicode MS" w:cs="Arial"/>
          <w:sz w:val="22"/>
          <w:szCs w:val="22"/>
        </w:rPr>
        <w:t xml:space="preserve">el reglamento del sindicato de bonistas de la citada Emisión incluido en el apartado </w:t>
      </w:r>
      <w:r w:rsidRPr="00007241" w:rsidR="00DE51D3">
        <w:rPr>
          <w:rFonts w:ascii="Arial" w:hAnsi="Arial" w:eastAsia="Arial Unicode MS" w:cs="Arial"/>
          <w:sz w:val="22"/>
          <w:szCs w:val="22"/>
        </w:rPr>
        <w:t>11</w:t>
      </w:r>
      <w:r w:rsidRPr="00007241">
        <w:rPr>
          <w:rFonts w:ascii="Arial" w:hAnsi="Arial" w:eastAsia="Arial Unicode MS" w:cs="Arial"/>
          <w:sz w:val="22"/>
          <w:szCs w:val="22"/>
        </w:rPr>
        <w:t xml:space="preserve"> (</w:t>
      </w:r>
      <w:r w:rsidRPr="00007241" w:rsidR="00DE51D3">
        <w:rPr>
          <w:rFonts w:ascii="Arial" w:hAnsi="Arial" w:eastAsia="Arial Unicode MS" w:cs="Arial"/>
          <w:i/>
          <w:sz w:val="22"/>
          <w:szCs w:val="22"/>
        </w:rPr>
        <w:t>Representación de los Bonistas</w:t>
      </w:r>
      <w:r w:rsidRPr="00007241">
        <w:rPr>
          <w:rFonts w:ascii="Arial" w:hAnsi="Arial" w:eastAsia="Arial Unicode MS" w:cs="Arial"/>
          <w:sz w:val="22"/>
          <w:szCs w:val="22"/>
          <w:lang w:val="es-ES"/>
        </w:rPr>
        <w:t xml:space="preserve">) de la sección </w:t>
      </w:r>
      <w:r w:rsidRPr="00007241" w:rsidR="00DE51D3">
        <w:rPr>
          <w:rFonts w:ascii="Arial" w:hAnsi="Arial" w:eastAsia="Arial Unicode MS" w:cs="Arial"/>
          <w:sz w:val="22"/>
          <w:szCs w:val="22"/>
          <w:lang w:val="es-ES"/>
        </w:rPr>
        <w:t>V</w:t>
      </w:r>
      <w:r w:rsidRPr="00007241">
        <w:rPr>
          <w:rFonts w:ascii="Arial" w:hAnsi="Arial" w:eastAsia="Arial Unicode MS" w:cs="Arial"/>
          <w:sz w:val="22"/>
          <w:szCs w:val="22"/>
          <w:lang w:val="es-ES"/>
        </w:rPr>
        <w:t>II (</w:t>
      </w:r>
      <w:r w:rsidRPr="00007241" w:rsidR="00DE51D3">
        <w:rPr>
          <w:rFonts w:ascii="Arial" w:hAnsi="Arial" w:eastAsia="Arial Unicode MS" w:cs="Arial"/>
          <w:i/>
          <w:sz w:val="22"/>
          <w:szCs w:val="22"/>
          <w:lang w:val="es-ES"/>
        </w:rPr>
        <w:t>Información relativa a los valores. Términos y condiciones generales</w:t>
      </w:r>
      <w:r w:rsidRPr="00007241" w:rsidR="00220E51">
        <w:rPr>
          <w:rFonts w:ascii="Arial" w:hAnsi="Arial" w:eastAsia="Arial Unicode MS" w:cs="Arial"/>
          <w:i/>
          <w:sz w:val="22"/>
          <w:szCs w:val="22"/>
          <w:lang w:val="es-ES"/>
        </w:rPr>
        <w:t>)</w:t>
      </w:r>
      <w:r w:rsidRPr="00007241">
        <w:rPr>
          <w:rFonts w:ascii="Arial" w:hAnsi="Arial" w:eastAsia="Arial Unicode MS" w:cs="Arial"/>
          <w:sz w:val="22"/>
          <w:szCs w:val="22"/>
          <w:lang w:val="es-ES"/>
        </w:rPr>
        <w:t xml:space="preserve"> del Documento Informativo de Incorporación</w:t>
      </w:r>
      <w:r w:rsidR="00A05C6A">
        <w:rPr>
          <w:rFonts w:ascii="Arial" w:hAnsi="Arial" w:eastAsia="Arial Unicode MS" w:cs="Arial"/>
          <w:sz w:val="22"/>
          <w:szCs w:val="22"/>
          <w:lang w:val="es-ES"/>
        </w:rPr>
        <w:t xml:space="preserve"> (el “</w:t>
      </w:r>
      <w:r w:rsidRPr="00A05C6A" w:rsidR="00A05C6A">
        <w:rPr>
          <w:rFonts w:ascii="Arial" w:hAnsi="Arial" w:eastAsia="Arial Unicode MS" w:cs="Arial"/>
          <w:b/>
          <w:bCs/>
          <w:sz w:val="22"/>
          <w:szCs w:val="22"/>
          <w:lang w:val="es-ES"/>
        </w:rPr>
        <w:t>Reglamento del Sindicato</w:t>
      </w:r>
      <w:r w:rsidR="00A05C6A">
        <w:rPr>
          <w:rFonts w:ascii="Arial" w:hAnsi="Arial" w:eastAsia="Arial Unicode MS" w:cs="Arial"/>
          <w:sz w:val="22"/>
          <w:szCs w:val="22"/>
          <w:lang w:val="es-ES"/>
        </w:rPr>
        <w:t>”).</w:t>
      </w:r>
    </w:p>
    <w:p w:rsidRPr="00007241" w:rsidR="00952E87" w:rsidP="005B438D" w:rsidRDefault="00952E87" w14:paraId="7A99CE98" w14:textId="7AA3F165">
      <w:pPr>
        <w:rPr>
          <w:rFonts w:ascii="Arial" w:hAnsi="Arial" w:eastAsia="Arial Unicode MS" w:cs="Arial"/>
          <w:sz w:val="22"/>
          <w:szCs w:val="22"/>
        </w:rPr>
      </w:pPr>
      <w:r w:rsidRPr="00007241">
        <w:rPr>
          <w:rFonts w:ascii="Arial" w:hAnsi="Arial" w:eastAsia="Arial Unicode MS" w:cs="Arial"/>
          <w:sz w:val="22"/>
          <w:szCs w:val="22"/>
        </w:rPr>
        <w:t>BONDHOLDERS, S.L. en su condición de comisario de la Emisión (el “</w:t>
      </w:r>
      <w:r w:rsidRPr="00007241">
        <w:rPr>
          <w:rFonts w:ascii="Arial" w:hAnsi="Arial" w:eastAsia="Arial Unicode MS" w:cs="Arial"/>
          <w:b/>
          <w:sz w:val="22"/>
          <w:szCs w:val="22"/>
        </w:rPr>
        <w:t>Comisario</w:t>
      </w:r>
      <w:r w:rsidRPr="00007241">
        <w:rPr>
          <w:rFonts w:ascii="Arial" w:hAnsi="Arial" w:eastAsia="Arial Unicode MS" w:cs="Arial"/>
          <w:sz w:val="22"/>
          <w:szCs w:val="22"/>
        </w:rPr>
        <w:t xml:space="preserve">”) y siguiendo las instrucciones del Emisor, convoca Asamblea General del Sindicato de Bonistas de </w:t>
      </w:r>
      <w:r w:rsidRPr="00007241" w:rsidR="00DE51D3">
        <w:rPr>
          <w:rFonts w:ascii="Arial" w:hAnsi="Arial" w:eastAsia="Arial Unicode MS" w:cs="Arial"/>
          <w:sz w:val="22"/>
          <w:szCs w:val="22"/>
        </w:rPr>
        <w:t>la Emisión de Bonos senior garantizados de SIDECU marzo 2025</w:t>
      </w:r>
      <w:r w:rsidRPr="00007241" w:rsidR="004A2767">
        <w:rPr>
          <w:rFonts w:ascii="Arial" w:hAnsi="Arial" w:eastAsia="Arial Unicode MS" w:cs="Arial"/>
          <w:sz w:val="22"/>
          <w:szCs w:val="22"/>
        </w:rPr>
        <w:t xml:space="preserve"> (el “</w:t>
      </w:r>
      <w:r w:rsidRPr="00EF51AB" w:rsidR="004A2767">
        <w:rPr>
          <w:rFonts w:ascii="Arial" w:hAnsi="Arial" w:eastAsia="Arial Unicode MS" w:cs="Arial"/>
          <w:b/>
          <w:bCs/>
          <w:sz w:val="22"/>
          <w:szCs w:val="22"/>
        </w:rPr>
        <w:t>Sindicato de Bonistas</w:t>
      </w:r>
      <w:r w:rsidRPr="00007241" w:rsidR="004A2767">
        <w:rPr>
          <w:rFonts w:ascii="Arial" w:hAnsi="Arial" w:eastAsia="Arial Unicode MS" w:cs="Arial"/>
          <w:sz w:val="22"/>
          <w:szCs w:val="22"/>
        </w:rPr>
        <w:t>”)</w:t>
      </w:r>
      <w:r w:rsidRPr="00007241">
        <w:rPr>
          <w:rFonts w:ascii="Arial" w:hAnsi="Arial" w:eastAsia="Arial Unicode MS" w:cs="Arial"/>
          <w:sz w:val="22"/>
          <w:szCs w:val="22"/>
        </w:rPr>
        <w:t xml:space="preserve">, a celebrarse en </w:t>
      </w:r>
      <w:r w:rsidRPr="00EF11F7" w:rsidR="00F523D8">
        <w:rPr>
          <w:rFonts w:ascii="Arial" w:hAnsi="Arial" w:eastAsia="Arial Unicode MS" w:cs="Arial"/>
          <w:sz w:val="22"/>
          <w:szCs w:val="22"/>
        </w:rPr>
        <w:t xml:space="preserve">Calle Enrique Mariñas Romero (periodista), nº 36 1º 15009, A Coruña, </w:t>
      </w:r>
      <w:r w:rsidRPr="00EF11F7">
        <w:rPr>
          <w:rFonts w:ascii="Arial" w:hAnsi="Arial" w:eastAsia="Arial Unicode MS" w:cs="Arial"/>
          <w:sz w:val="22"/>
          <w:szCs w:val="22"/>
        </w:rPr>
        <w:t xml:space="preserve">el próximo </w:t>
      </w:r>
      <w:r w:rsidR="00F80C89">
        <w:rPr>
          <w:rFonts w:ascii="Arial" w:hAnsi="Arial" w:eastAsia="Arial Unicode MS" w:cs="Arial"/>
          <w:sz w:val="22"/>
          <w:szCs w:val="22"/>
        </w:rPr>
        <w:t>19</w:t>
      </w:r>
      <w:r w:rsidRPr="00F80C89" w:rsidR="00D71A63">
        <w:rPr>
          <w:rFonts w:ascii="Arial" w:hAnsi="Arial" w:eastAsia="Arial Unicode MS" w:cs="Arial"/>
          <w:sz w:val="22"/>
          <w:szCs w:val="22"/>
        </w:rPr>
        <w:t xml:space="preserve"> de noviembre</w:t>
      </w:r>
      <w:r w:rsidRPr="00EF11F7" w:rsidR="003012F7">
        <w:rPr>
          <w:rFonts w:ascii="Arial" w:hAnsi="Arial" w:eastAsia="Arial Unicode MS" w:cs="Arial"/>
          <w:sz w:val="22"/>
          <w:szCs w:val="22"/>
        </w:rPr>
        <w:t xml:space="preserve"> </w:t>
      </w:r>
      <w:r w:rsidRPr="00EF11F7">
        <w:rPr>
          <w:rFonts w:ascii="Arial" w:hAnsi="Arial" w:eastAsia="Arial Unicode MS" w:cs="Arial"/>
          <w:sz w:val="22"/>
          <w:szCs w:val="22"/>
        </w:rPr>
        <w:t xml:space="preserve">de </w:t>
      </w:r>
      <w:r w:rsidRPr="00EF11F7" w:rsidR="00DE51D3">
        <w:rPr>
          <w:rFonts w:ascii="Arial" w:hAnsi="Arial" w:eastAsia="Arial Unicode MS" w:cs="Arial"/>
          <w:sz w:val="22"/>
          <w:szCs w:val="22"/>
        </w:rPr>
        <w:t>202</w:t>
      </w:r>
      <w:r w:rsidRPr="00EF11F7" w:rsidR="003012F7">
        <w:rPr>
          <w:rFonts w:ascii="Arial" w:hAnsi="Arial" w:eastAsia="Arial Unicode MS" w:cs="Arial"/>
          <w:sz w:val="22"/>
          <w:szCs w:val="22"/>
        </w:rPr>
        <w:t>4</w:t>
      </w:r>
      <w:r w:rsidRPr="00EF11F7">
        <w:rPr>
          <w:rFonts w:ascii="Arial" w:hAnsi="Arial" w:eastAsia="Arial Unicode MS" w:cs="Arial"/>
          <w:sz w:val="22"/>
          <w:szCs w:val="22"/>
        </w:rPr>
        <w:t xml:space="preserve">, a las </w:t>
      </w:r>
      <w:r w:rsidRPr="00EF11F7" w:rsidR="0089573F">
        <w:rPr>
          <w:rFonts w:ascii="Arial" w:hAnsi="Arial" w:eastAsia="Arial Unicode MS" w:cs="Arial"/>
          <w:sz w:val="22"/>
          <w:szCs w:val="22"/>
        </w:rPr>
        <w:t>10.00</w:t>
      </w:r>
      <w:r w:rsidRPr="00EF11F7" w:rsidR="00DE51D3">
        <w:rPr>
          <w:rFonts w:ascii="Arial" w:hAnsi="Arial" w:eastAsia="Arial Unicode MS" w:cs="Arial"/>
          <w:sz w:val="22"/>
          <w:szCs w:val="22"/>
        </w:rPr>
        <w:t xml:space="preserve"> </w:t>
      </w:r>
      <w:r w:rsidRPr="00EF11F7">
        <w:rPr>
          <w:rFonts w:ascii="Arial" w:hAnsi="Arial" w:eastAsia="Arial Unicode MS" w:cs="Arial"/>
          <w:sz w:val="22"/>
          <w:szCs w:val="22"/>
        </w:rPr>
        <w:t>horas</w:t>
      </w:r>
      <w:r w:rsidRPr="0089573F">
        <w:rPr>
          <w:rFonts w:ascii="Arial" w:hAnsi="Arial" w:eastAsia="Arial Unicode MS" w:cs="Arial"/>
          <w:sz w:val="22"/>
          <w:szCs w:val="22"/>
        </w:rPr>
        <w:t xml:space="preserve"> </w:t>
      </w:r>
      <w:r w:rsidRPr="00007241">
        <w:rPr>
          <w:rFonts w:ascii="Arial" w:hAnsi="Arial" w:eastAsia="Arial Unicode MS" w:cs="Arial"/>
          <w:sz w:val="22"/>
          <w:szCs w:val="22"/>
        </w:rPr>
        <w:t>(la “</w:t>
      </w:r>
      <w:r w:rsidRPr="00007241">
        <w:rPr>
          <w:rFonts w:ascii="Arial" w:hAnsi="Arial" w:eastAsia="Arial Unicode MS" w:cs="Arial"/>
          <w:b/>
          <w:sz w:val="22"/>
          <w:szCs w:val="22"/>
        </w:rPr>
        <w:t>Asamblea General</w:t>
      </w:r>
      <w:r w:rsidRPr="00007241">
        <w:rPr>
          <w:rFonts w:ascii="Arial" w:hAnsi="Arial" w:eastAsia="Arial Unicode MS" w:cs="Arial"/>
          <w:sz w:val="22"/>
          <w:szCs w:val="22"/>
        </w:rPr>
        <w:t>”), con arreglo al siguiente:</w:t>
      </w:r>
    </w:p>
    <w:p w:rsidRPr="00007241" w:rsidR="00952E87" w:rsidP="003012F7" w:rsidRDefault="00952E87" w14:paraId="79979434" w14:textId="77777777">
      <w:pPr>
        <w:rPr>
          <w:rFonts w:ascii="Arial" w:hAnsi="Arial" w:eastAsia="Arial Unicode MS" w:cs="Arial"/>
          <w:sz w:val="22"/>
          <w:szCs w:val="22"/>
        </w:rPr>
      </w:pPr>
    </w:p>
    <w:p w:rsidRPr="00007241" w:rsidR="00952E87" w:rsidP="003012F7" w:rsidRDefault="00952E87" w14:paraId="471D79D0" w14:textId="77777777">
      <w:pPr>
        <w:jc w:val="center"/>
        <w:rPr>
          <w:rFonts w:ascii="Arial" w:hAnsi="Arial" w:eastAsia="Arial Unicode MS" w:cs="Arial"/>
          <w:b/>
          <w:sz w:val="22"/>
          <w:szCs w:val="22"/>
        </w:rPr>
      </w:pPr>
      <w:r w:rsidRPr="00007241">
        <w:rPr>
          <w:rFonts w:ascii="Arial" w:hAnsi="Arial" w:eastAsia="Arial Unicode MS" w:cs="Arial"/>
          <w:b/>
          <w:sz w:val="22"/>
          <w:szCs w:val="22"/>
        </w:rPr>
        <w:t>ORDEN DEL DÍA</w:t>
      </w:r>
    </w:p>
    <w:p w:rsidR="00952E87" w:rsidP="003012F7" w:rsidRDefault="00952E87" w14:paraId="637C05A3" w14:textId="4DD488B3">
      <w:pPr>
        <w:rPr>
          <w:rFonts w:ascii="Arial" w:hAnsi="Arial" w:eastAsia="Arial Unicode MS" w:cs="Arial"/>
          <w:sz w:val="22"/>
          <w:szCs w:val="22"/>
        </w:rPr>
      </w:pPr>
      <w:r w:rsidRPr="00007241">
        <w:rPr>
          <w:rFonts w:ascii="Arial" w:hAnsi="Arial" w:eastAsia="Arial Unicode MS" w:cs="Arial"/>
          <w:b/>
          <w:sz w:val="22"/>
          <w:szCs w:val="22"/>
        </w:rPr>
        <w:t>Primero.-</w:t>
      </w:r>
      <w:r w:rsidRPr="00007241">
        <w:rPr>
          <w:rFonts w:ascii="Arial" w:hAnsi="Arial" w:eastAsia="Arial Unicode MS" w:cs="Arial"/>
          <w:sz w:val="22"/>
          <w:szCs w:val="22"/>
        </w:rPr>
        <w:t xml:space="preserve"> </w:t>
      </w:r>
      <w:r w:rsidRPr="00C27562" w:rsidR="003012F7">
        <w:rPr>
          <w:rFonts w:ascii="Arial" w:hAnsi="Arial" w:cs="Arial" w:eastAsiaTheme="minorEastAsia"/>
          <w:sz w:val="22"/>
          <w:szCs w:val="22"/>
        </w:rPr>
        <w:t>Autorización</w:t>
      </w:r>
      <w:r w:rsidR="003012F7">
        <w:rPr>
          <w:rFonts w:ascii="Arial" w:hAnsi="Arial" w:cs="Arial" w:eastAsiaTheme="minorEastAsia"/>
          <w:sz w:val="22"/>
          <w:szCs w:val="22"/>
        </w:rPr>
        <w:t xml:space="preserve"> </w:t>
      </w:r>
      <w:r w:rsidR="00EF11F7">
        <w:rPr>
          <w:rFonts w:ascii="Arial" w:hAnsi="Arial" w:cs="Arial" w:eastAsiaTheme="minorEastAsia"/>
          <w:sz w:val="22"/>
          <w:szCs w:val="22"/>
        </w:rPr>
        <w:t xml:space="preserve">de </w:t>
      </w:r>
      <w:r w:rsidRPr="0003233A" w:rsidR="003012F7">
        <w:rPr>
          <w:rFonts w:ascii="Arial" w:hAnsi="Arial" w:cs="Arial" w:eastAsiaTheme="minorEastAsia"/>
          <w:sz w:val="22"/>
          <w:szCs w:val="22"/>
        </w:rPr>
        <w:t xml:space="preserve">(i) </w:t>
      </w:r>
      <w:r w:rsidRPr="00EF11F7" w:rsidR="00EF11F7">
        <w:rPr>
          <w:rFonts w:ascii="Arial" w:hAnsi="Arial" w:cs="Arial" w:eastAsiaTheme="minorEastAsia"/>
          <w:sz w:val="22"/>
          <w:szCs w:val="22"/>
        </w:rPr>
        <w:t>modificación de la fecha de vencimiento de los Bonos (y por tanto, de la denominación de la Emisión), de la remuneración de los Bonos así como las fechas de pago, y el cuadro de flujos de la Emisión, y por ello modificar en su totalidad el apartado 9 de la sección VII del Documento Informativo de Incorporación</w:t>
      </w:r>
      <w:r w:rsidR="0097321D">
        <w:rPr>
          <w:rFonts w:ascii="Arial" w:hAnsi="Arial" w:cs="Arial" w:eastAsiaTheme="minorEastAsia"/>
          <w:sz w:val="22"/>
          <w:szCs w:val="22"/>
        </w:rPr>
        <w:t xml:space="preserve"> a dichos efectos</w:t>
      </w:r>
      <w:r w:rsidRPr="00EF11F7" w:rsidR="00EF11F7">
        <w:rPr>
          <w:rFonts w:ascii="Arial" w:hAnsi="Arial" w:cs="Arial" w:eastAsiaTheme="minorEastAsia"/>
          <w:sz w:val="22"/>
          <w:szCs w:val="22"/>
        </w:rPr>
        <w:t xml:space="preserve">; (ii) </w:t>
      </w:r>
      <w:r w:rsidRPr="00C352E9" w:rsidR="00C352E9">
        <w:rPr>
          <w:rFonts w:ascii="Arial" w:hAnsi="Arial" w:cs="Arial"/>
          <w:sz w:val="22"/>
          <w:szCs w:val="22"/>
        </w:rPr>
        <w:t xml:space="preserve">modificación del apartado 8 de la sección VII del Documento Informativo de Incorporación a los efectos de incluir un apartado 8.1 (bis) donde se recogerán obligaciones adicionales de información; </w:t>
      </w:r>
      <w:r w:rsidR="00C352E9">
        <w:rPr>
          <w:rFonts w:ascii="Arial" w:hAnsi="Arial" w:cs="Arial" w:eastAsiaTheme="minorEastAsia"/>
          <w:sz w:val="22"/>
          <w:szCs w:val="22"/>
        </w:rPr>
        <w:t>(iii) m</w:t>
      </w:r>
      <w:r w:rsidRPr="00C352E9" w:rsidR="00C352E9">
        <w:rPr>
          <w:rFonts w:ascii="Arial" w:hAnsi="Arial" w:cs="Arial" w:eastAsiaTheme="minorEastAsia"/>
          <w:sz w:val="22"/>
          <w:szCs w:val="22"/>
        </w:rPr>
        <w:t>odificación del apartado 8 de la sección VII del Documento Informativo de Incorporación a los efectos de incluir un apartado 8.10 (bis) donde se recogerán obligaciones o compromisos adicionales</w:t>
      </w:r>
      <w:r w:rsidR="00C352E9">
        <w:rPr>
          <w:rFonts w:ascii="Arial" w:hAnsi="Arial" w:cs="Arial" w:eastAsiaTheme="minorEastAsia"/>
          <w:sz w:val="22"/>
          <w:szCs w:val="22"/>
        </w:rPr>
        <w:t xml:space="preserve">; (iv) </w:t>
      </w:r>
      <w:r w:rsidRPr="00C352E9" w:rsidR="00C352E9">
        <w:rPr>
          <w:rFonts w:ascii="Arial" w:hAnsi="Arial" w:cs="Arial"/>
          <w:sz w:val="22"/>
          <w:szCs w:val="22"/>
        </w:rPr>
        <w:t>modificación del apartado 8.11 (b) de la sección VII del Documento Informativo de Incorporación a los efectos de modificar el plazo de subsanación del incumplimiento de otras obligaciones</w:t>
      </w:r>
      <w:r w:rsidR="00C352E9">
        <w:rPr>
          <w:rFonts w:ascii="Arial" w:hAnsi="Arial" w:cs="Arial"/>
          <w:sz w:val="22"/>
          <w:szCs w:val="22"/>
        </w:rPr>
        <w:t>; (v) m</w:t>
      </w:r>
      <w:r w:rsidRPr="00C352E9" w:rsidR="00C352E9">
        <w:rPr>
          <w:rFonts w:ascii="Arial" w:hAnsi="Arial" w:cs="Arial" w:eastAsiaTheme="minorEastAsia"/>
          <w:sz w:val="22"/>
          <w:szCs w:val="22"/>
        </w:rPr>
        <w:t>odificación del apartado 8 de la sección VII del Documento Informativo de Incorporación a los efectos de incluir un apartado 8.12 donde se recogerá una obligación de amortización anticipada por parte del Emisor</w:t>
      </w:r>
      <w:r w:rsidRPr="00EF11F7" w:rsidR="00EF11F7">
        <w:rPr>
          <w:rFonts w:ascii="Arial" w:hAnsi="Arial" w:cs="Arial" w:eastAsiaTheme="minorEastAsia"/>
          <w:sz w:val="22"/>
          <w:szCs w:val="22"/>
        </w:rPr>
        <w:t>; (</w:t>
      </w:r>
      <w:r w:rsidR="00C352E9">
        <w:rPr>
          <w:rFonts w:ascii="Arial" w:hAnsi="Arial" w:cs="Arial" w:eastAsiaTheme="minorEastAsia"/>
          <w:sz w:val="22"/>
          <w:szCs w:val="22"/>
        </w:rPr>
        <w:t>v</w:t>
      </w:r>
      <w:r w:rsidRPr="00EF11F7" w:rsidR="00EF11F7">
        <w:rPr>
          <w:rFonts w:ascii="Arial" w:hAnsi="Arial" w:cs="Arial" w:eastAsiaTheme="minorEastAsia"/>
          <w:sz w:val="22"/>
          <w:szCs w:val="22"/>
        </w:rPr>
        <w:t>i) modificación del apartado 10.2 de la sección VII del Documento Informativo de Incorporación a los efectos de modificar la fecha de vencimiento final; (v</w:t>
      </w:r>
      <w:r w:rsidR="00C352E9">
        <w:rPr>
          <w:rFonts w:ascii="Arial" w:hAnsi="Arial" w:cs="Arial" w:eastAsiaTheme="minorEastAsia"/>
          <w:sz w:val="22"/>
          <w:szCs w:val="22"/>
        </w:rPr>
        <w:t>ii</w:t>
      </w:r>
      <w:r w:rsidRPr="00EF11F7" w:rsidR="00EF11F7">
        <w:rPr>
          <w:rFonts w:ascii="Arial" w:hAnsi="Arial" w:cs="Arial" w:eastAsiaTheme="minorEastAsia"/>
          <w:sz w:val="22"/>
          <w:szCs w:val="22"/>
        </w:rPr>
        <w:t>) modificación del apartado 10.3 de la sección VII del Documento Informativo de Incorporación a los efectos de modificar los supuestos adicionales de amortización anticipada de los Bonos a opción del Emisor; (v</w:t>
      </w:r>
      <w:r w:rsidR="00C352E9">
        <w:rPr>
          <w:rFonts w:ascii="Arial" w:hAnsi="Arial" w:cs="Arial" w:eastAsiaTheme="minorEastAsia"/>
          <w:sz w:val="22"/>
          <w:szCs w:val="22"/>
        </w:rPr>
        <w:t>iii</w:t>
      </w:r>
      <w:r w:rsidRPr="00EF11F7" w:rsidR="00EF11F7">
        <w:rPr>
          <w:rFonts w:ascii="Arial" w:hAnsi="Arial" w:cs="Arial" w:eastAsiaTheme="minorEastAsia"/>
          <w:sz w:val="22"/>
          <w:szCs w:val="22"/>
        </w:rPr>
        <w:t>) otorgamiento de un contrato de prenda sobre las participaciones sociales de Duma 2018, S.L. y (</w:t>
      </w:r>
      <w:r w:rsidR="00C352E9">
        <w:rPr>
          <w:rFonts w:ascii="Arial" w:hAnsi="Arial" w:cs="Arial" w:eastAsiaTheme="minorEastAsia"/>
          <w:sz w:val="22"/>
          <w:szCs w:val="22"/>
        </w:rPr>
        <w:t>ix</w:t>
      </w:r>
      <w:r w:rsidRPr="00EF11F7" w:rsidR="00EF11F7">
        <w:rPr>
          <w:rFonts w:ascii="Arial" w:hAnsi="Arial" w:cs="Arial" w:eastAsiaTheme="minorEastAsia"/>
          <w:sz w:val="22"/>
          <w:szCs w:val="22"/>
        </w:rPr>
        <w:t>) de cuantos documentos públicos o privados sean necesarios para la plena efectividad los acuerdos adoptados por la Asamblea General</w:t>
      </w:r>
      <w:r w:rsidR="00AE6652">
        <w:rPr>
          <w:rFonts w:ascii="Arial" w:hAnsi="Arial" w:cs="Arial" w:eastAsiaTheme="minorEastAsia"/>
          <w:sz w:val="22"/>
          <w:szCs w:val="22"/>
        </w:rPr>
        <w:t xml:space="preserve"> (incluyendo, entre otros, la modificación del resto de secciones del Documento Informativo de Incorporación o del documento de emisión)</w:t>
      </w:r>
      <w:r w:rsidRPr="00C27562" w:rsidR="003012F7">
        <w:rPr>
          <w:rFonts w:ascii="Arial" w:hAnsi="Arial" w:eastAsia="Arial Unicode MS" w:cs="Arial"/>
          <w:sz w:val="22"/>
          <w:szCs w:val="22"/>
        </w:rPr>
        <w:t>.</w:t>
      </w:r>
    </w:p>
    <w:p w:rsidRPr="00007241" w:rsidR="00640904" w:rsidP="00640904" w:rsidRDefault="00640904" w14:paraId="365FB402" w14:textId="105C7C6F">
      <w:pPr>
        <w:rPr>
          <w:rFonts w:ascii="Arial" w:hAnsi="Arial" w:eastAsia="Arial Unicode MS" w:cs="Arial"/>
          <w:sz w:val="22"/>
          <w:szCs w:val="22"/>
        </w:rPr>
      </w:pPr>
      <w:r>
        <w:rPr>
          <w:rFonts w:ascii="Arial" w:hAnsi="Arial" w:eastAsia="Arial Unicode MS" w:cs="Arial"/>
          <w:b/>
          <w:sz w:val="22"/>
          <w:szCs w:val="22"/>
        </w:rPr>
        <w:t>Segundo</w:t>
      </w:r>
      <w:r w:rsidRPr="00007241">
        <w:rPr>
          <w:rFonts w:ascii="Arial" w:hAnsi="Arial" w:eastAsia="Arial Unicode MS" w:cs="Arial"/>
          <w:b/>
          <w:sz w:val="22"/>
          <w:szCs w:val="22"/>
        </w:rPr>
        <w:t>.-</w:t>
      </w:r>
      <w:r w:rsidRPr="00007241">
        <w:rPr>
          <w:rFonts w:ascii="Arial" w:hAnsi="Arial" w:eastAsia="Arial Unicode MS" w:cs="Arial"/>
          <w:sz w:val="22"/>
          <w:szCs w:val="22"/>
        </w:rPr>
        <w:t xml:space="preserve"> </w:t>
      </w:r>
      <w:r w:rsidRPr="00C27562">
        <w:rPr>
          <w:rFonts w:ascii="Arial" w:hAnsi="Arial" w:cs="Arial" w:eastAsiaTheme="minorEastAsia"/>
          <w:sz w:val="22"/>
          <w:szCs w:val="22"/>
        </w:rPr>
        <w:t>Autorización</w:t>
      </w:r>
      <w:r>
        <w:rPr>
          <w:rFonts w:ascii="Arial" w:hAnsi="Arial" w:cs="Arial" w:eastAsiaTheme="minorEastAsia"/>
          <w:sz w:val="22"/>
          <w:szCs w:val="22"/>
        </w:rPr>
        <w:t xml:space="preserve"> a la </w:t>
      </w:r>
      <w:r w:rsidR="004A7C81">
        <w:rPr>
          <w:rFonts w:ascii="Arial" w:hAnsi="Arial" w:cs="Arial" w:eastAsiaTheme="minorEastAsia"/>
          <w:sz w:val="22"/>
          <w:szCs w:val="22"/>
        </w:rPr>
        <w:t xml:space="preserve">novación de </w:t>
      </w:r>
      <w:r>
        <w:rPr>
          <w:rFonts w:ascii="Arial" w:hAnsi="Arial" w:cs="Arial" w:eastAsiaTheme="minorEastAsia"/>
          <w:sz w:val="22"/>
          <w:szCs w:val="22"/>
        </w:rPr>
        <w:t>la operación de financiación suscrita entre el Emisor y la Compañía Española de Financiación del Desarrollo, COFIDES, S.M.E. (“</w:t>
      </w:r>
      <w:r w:rsidRPr="00640904">
        <w:rPr>
          <w:rFonts w:ascii="Arial" w:hAnsi="Arial" w:cs="Arial" w:eastAsiaTheme="minorEastAsia"/>
          <w:b/>
          <w:bCs/>
          <w:sz w:val="22"/>
          <w:szCs w:val="22"/>
        </w:rPr>
        <w:t>Cofides</w:t>
      </w:r>
      <w:r>
        <w:rPr>
          <w:rFonts w:ascii="Arial" w:hAnsi="Arial" w:cs="Arial" w:eastAsiaTheme="minorEastAsia"/>
          <w:sz w:val="22"/>
          <w:szCs w:val="22"/>
        </w:rPr>
        <w:t xml:space="preserve">”) el </w:t>
      </w:r>
      <w:r w:rsidR="00633E0B">
        <w:rPr>
          <w:rFonts w:ascii="Arial" w:hAnsi="Arial" w:cs="Arial" w:eastAsiaTheme="minorEastAsia"/>
          <w:sz w:val="22"/>
          <w:szCs w:val="22"/>
        </w:rPr>
        <w:t>4 de agosto de 2022</w:t>
      </w:r>
      <w:r>
        <w:rPr>
          <w:rFonts w:ascii="Arial" w:hAnsi="Arial" w:cs="Arial" w:eastAsiaTheme="minorEastAsia"/>
          <w:sz w:val="22"/>
          <w:szCs w:val="22"/>
        </w:rPr>
        <w:t xml:space="preserve"> (la “</w:t>
      </w:r>
      <w:r w:rsidRPr="00640904">
        <w:rPr>
          <w:rFonts w:ascii="Arial" w:hAnsi="Arial" w:cs="Arial" w:eastAsiaTheme="minorEastAsia"/>
          <w:b/>
          <w:bCs/>
          <w:sz w:val="22"/>
          <w:szCs w:val="22"/>
        </w:rPr>
        <w:t>Financiación</w:t>
      </w:r>
      <w:r>
        <w:rPr>
          <w:rFonts w:ascii="Arial" w:hAnsi="Arial" w:cs="Arial" w:eastAsiaTheme="minorEastAsia"/>
          <w:sz w:val="22"/>
          <w:szCs w:val="22"/>
        </w:rPr>
        <w:t xml:space="preserve">”) </w:t>
      </w:r>
      <w:r w:rsidR="004A7C81">
        <w:rPr>
          <w:rFonts w:ascii="Arial" w:hAnsi="Arial" w:cs="Arial" w:eastAsiaTheme="minorEastAsia"/>
          <w:sz w:val="22"/>
          <w:szCs w:val="22"/>
        </w:rPr>
        <w:t>a los efectos de extender la fecha de vencimiento de</w:t>
      </w:r>
      <w:r w:rsidR="006D2AA4">
        <w:rPr>
          <w:rFonts w:ascii="Arial" w:hAnsi="Arial" w:cs="Arial" w:eastAsiaTheme="minorEastAsia"/>
          <w:sz w:val="22"/>
          <w:szCs w:val="22"/>
        </w:rPr>
        <w:t>l 50% pendiente de amortización al 18 de Marzo del 2026</w:t>
      </w:r>
      <w:r w:rsidR="00633E0B">
        <w:rPr>
          <w:rFonts w:ascii="Arial" w:hAnsi="Arial" w:cs="Arial" w:eastAsiaTheme="minorEastAsia"/>
          <w:sz w:val="22"/>
          <w:szCs w:val="22"/>
        </w:rPr>
        <w:t>.</w:t>
      </w:r>
    </w:p>
    <w:p w:rsidRPr="00007241" w:rsidR="00952E87" w:rsidP="003012F7" w:rsidRDefault="00C01AA7" w14:paraId="784DAC29" w14:textId="44435911">
      <w:pPr>
        <w:rPr>
          <w:rFonts w:ascii="Arial" w:hAnsi="Arial" w:eastAsia="Arial Unicode MS" w:cs="Arial"/>
          <w:sz w:val="22"/>
          <w:szCs w:val="22"/>
        </w:rPr>
      </w:pPr>
      <w:r>
        <w:rPr>
          <w:rFonts w:ascii="Arial" w:hAnsi="Arial" w:eastAsia="Arial Unicode MS" w:cs="Arial"/>
          <w:b/>
          <w:sz w:val="22"/>
          <w:szCs w:val="22"/>
        </w:rPr>
        <w:t>Tercero</w:t>
      </w:r>
      <w:r w:rsidRPr="00007241" w:rsidR="00952E87">
        <w:rPr>
          <w:rFonts w:ascii="Arial" w:hAnsi="Arial" w:eastAsia="Arial Unicode MS" w:cs="Arial"/>
          <w:b/>
          <w:sz w:val="22"/>
          <w:szCs w:val="22"/>
        </w:rPr>
        <w:t xml:space="preserve">.- </w:t>
      </w:r>
      <w:r w:rsidRPr="005E38DD" w:rsidR="005E38DD">
        <w:rPr>
          <w:rFonts w:ascii="Arial" w:hAnsi="Arial" w:eastAsia="Arial Unicode MS" w:cs="Arial"/>
          <w:sz w:val="22"/>
          <w:szCs w:val="22"/>
        </w:rPr>
        <w:t>Delegación de facultades y apoderamientos al Comisario para otorgar cuantos documentos públicos o privados sean necesarios o apropiados para la plena efectividad de los acuerdos adoptados por la Asamblea General</w:t>
      </w:r>
      <w:r w:rsidRPr="00007241" w:rsidR="00952E87">
        <w:rPr>
          <w:rFonts w:ascii="Arial" w:hAnsi="Arial" w:eastAsia="Arial Unicode MS" w:cs="Arial"/>
          <w:sz w:val="22"/>
          <w:szCs w:val="22"/>
        </w:rPr>
        <w:t>.</w:t>
      </w:r>
    </w:p>
    <w:p w:rsidRPr="00007241" w:rsidR="00952E87" w:rsidP="003012F7" w:rsidRDefault="00C01AA7" w14:paraId="44DEAF2F" w14:textId="41566117">
      <w:pPr>
        <w:rPr>
          <w:rFonts w:ascii="Arial" w:hAnsi="Arial" w:eastAsia="Arial Unicode MS" w:cs="Arial"/>
          <w:b/>
          <w:sz w:val="22"/>
          <w:szCs w:val="22"/>
        </w:rPr>
      </w:pPr>
      <w:r>
        <w:rPr>
          <w:rFonts w:ascii="Arial" w:hAnsi="Arial" w:eastAsia="Arial Unicode MS" w:cs="Arial"/>
          <w:b/>
          <w:sz w:val="22"/>
          <w:szCs w:val="22"/>
        </w:rPr>
        <w:t>Cuarto</w:t>
      </w:r>
      <w:r w:rsidRPr="00007241" w:rsidR="00952E87">
        <w:rPr>
          <w:rFonts w:ascii="Arial" w:hAnsi="Arial" w:eastAsia="Arial Unicode MS" w:cs="Arial"/>
          <w:b/>
          <w:sz w:val="22"/>
          <w:szCs w:val="22"/>
        </w:rPr>
        <w:t xml:space="preserve">.- </w:t>
      </w:r>
      <w:r w:rsidRPr="00007241" w:rsidR="00952E87">
        <w:rPr>
          <w:rFonts w:ascii="Arial" w:hAnsi="Arial" w:eastAsia="Arial Unicode MS" w:cs="Arial"/>
          <w:sz w:val="22"/>
          <w:szCs w:val="22"/>
        </w:rPr>
        <w:t>Ruegos y preguntas.</w:t>
      </w:r>
    </w:p>
    <w:p w:rsidRPr="00007241" w:rsidR="00952E87" w:rsidP="003012F7" w:rsidRDefault="00C01AA7" w14:paraId="2DF3846D" w14:textId="5937A3E3">
      <w:pPr>
        <w:rPr>
          <w:rFonts w:ascii="Arial" w:hAnsi="Arial" w:eastAsia="Arial Unicode MS" w:cs="Arial"/>
          <w:b/>
          <w:sz w:val="22"/>
          <w:szCs w:val="22"/>
        </w:rPr>
      </w:pPr>
      <w:r>
        <w:rPr>
          <w:rFonts w:ascii="Arial" w:hAnsi="Arial" w:eastAsia="Arial Unicode MS" w:cs="Arial"/>
          <w:b/>
          <w:sz w:val="22"/>
          <w:szCs w:val="22"/>
        </w:rPr>
        <w:t>Quinto</w:t>
      </w:r>
      <w:r w:rsidRPr="00007241" w:rsidR="00952E87">
        <w:rPr>
          <w:rFonts w:ascii="Arial" w:hAnsi="Arial" w:eastAsia="Arial Unicode MS" w:cs="Arial"/>
          <w:b/>
          <w:sz w:val="22"/>
          <w:szCs w:val="22"/>
        </w:rPr>
        <w:t xml:space="preserve">.- </w:t>
      </w:r>
      <w:r w:rsidRPr="00007241" w:rsidR="00952E87">
        <w:rPr>
          <w:rFonts w:ascii="Arial" w:hAnsi="Arial" w:eastAsia="Arial Unicode MS" w:cs="Arial"/>
          <w:sz w:val="22"/>
          <w:szCs w:val="22"/>
        </w:rPr>
        <w:t>Redacción y aprobación del acta de la Asamblea General.</w:t>
      </w:r>
    </w:p>
    <w:p w:rsidRPr="00007241" w:rsidR="00952E87" w:rsidP="003012F7" w:rsidRDefault="00952E87" w14:paraId="722C2814" w14:textId="77777777">
      <w:pPr>
        <w:rPr>
          <w:rFonts w:ascii="Arial" w:hAnsi="Arial" w:eastAsia="Arial Unicode MS" w:cs="Arial"/>
          <w:b/>
          <w:sz w:val="22"/>
          <w:szCs w:val="22"/>
        </w:rPr>
      </w:pPr>
    </w:p>
    <w:p w:rsidRPr="00007241" w:rsidR="00952E87" w:rsidP="003012F7" w:rsidRDefault="00952E87" w14:paraId="230A8958" w14:textId="77777777">
      <w:pPr>
        <w:jc w:val="center"/>
        <w:rPr>
          <w:rFonts w:ascii="Arial" w:hAnsi="Arial" w:eastAsia="Arial Unicode MS" w:cs="Arial"/>
          <w:b/>
          <w:sz w:val="22"/>
          <w:szCs w:val="22"/>
        </w:rPr>
      </w:pPr>
      <w:r w:rsidRPr="00007241">
        <w:rPr>
          <w:rFonts w:ascii="Arial" w:hAnsi="Arial" w:eastAsia="Arial Unicode MS" w:cs="Arial"/>
          <w:b/>
          <w:sz w:val="22"/>
          <w:szCs w:val="22"/>
        </w:rPr>
        <w:t>DERECHO DE INFORMACIÓN</w:t>
      </w:r>
    </w:p>
    <w:p w:rsidRPr="00007241" w:rsidR="00952E87" w:rsidP="003012F7" w:rsidRDefault="00952E87" w14:paraId="59937603" w14:textId="77AB1FC7">
      <w:pPr>
        <w:rPr>
          <w:rFonts w:ascii="Arial" w:hAnsi="Arial" w:eastAsia="Arial Unicode MS" w:cs="Arial"/>
          <w:sz w:val="22"/>
          <w:szCs w:val="22"/>
        </w:rPr>
      </w:pPr>
      <w:r w:rsidRPr="00007241">
        <w:rPr>
          <w:rFonts w:ascii="Arial" w:hAnsi="Arial" w:eastAsia="Arial Unicode MS" w:cs="Arial"/>
          <w:sz w:val="22"/>
          <w:szCs w:val="22"/>
        </w:rPr>
        <w:t xml:space="preserve">En relación con el Orden del Día que se acaba de indicar, a partir del anuncio de la presente convocatoria, los Bonistas podrán consultarlo </w:t>
      </w:r>
      <w:r w:rsidRPr="00007241" w:rsidR="00B10E7B">
        <w:rPr>
          <w:rFonts w:ascii="Arial" w:hAnsi="Arial" w:eastAsia="Arial Unicode MS" w:cs="Arial"/>
          <w:sz w:val="22"/>
          <w:szCs w:val="22"/>
        </w:rPr>
        <w:t>como hecho relevante en la página web del MARF y en la página web de la Sociedad, así como en la página web de Issuer Solutions, S.L. (www.issuersolutions.com/meeting/sidecu), en su condición de Agente de Información y Tabulación de Voto de la Asamblea General (el “</w:t>
      </w:r>
      <w:r w:rsidRPr="00EF51AB" w:rsidR="00B10E7B">
        <w:rPr>
          <w:rFonts w:ascii="Arial" w:hAnsi="Arial" w:eastAsia="Arial Unicode MS" w:cs="Arial"/>
          <w:b/>
          <w:sz w:val="22"/>
          <w:szCs w:val="22"/>
        </w:rPr>
        <w:t>Agente de Información y Tabulación de Voto</w:t>
      </w:r>
      <w:r w:rsidRPr="00007241" w:rsidR="00B10E7B">
        <w:rPr>
          <w:rFonts w:ascii="Arial" w:hAnsi="Arial" w:eastAsia="Arial Unicode MS" w:cs="Arial"/>
          <w:sz w:val="22"/>
          <w:szCs w:val="22"/>
        </w:rPr>
        <w:t xml:space="preserve">”). </w:t>
      </w:r>
    </w:p>
    <w:p w:rsidR="00952E87" w:rsidP="003012F7" w:rsidRDefault="00952E87" w14:paraId="272407C3" w14:textId="08A27E3D">
      <w:pPr>
        <w:rPr>
          <w:rFonts w:ascii="Arial" w:hAnsi="Arial" w:eastAsia="Arial Unicode MS" w:cs="Arial"/>
          <w:sz w:val="22"/>
          <w:szCs w:val="22"/>
        </w:rPr>
      </w:pPr>
      <w:r w:rsidRPr="00007241">
        <w:rPr>
          <w:rFonts w:ascii="Arial" w:hAnsi="Arial" w:eastAsia="Arial Unicode MS" w:cs="Arial"/>
          <w:sz w:val="22"/>
          <w:szCs w:val="22"/>
        </w:rPr>
        <w:t xml:space="preserve">Aquellos Bonistas que lo deseen podrán examinarlo </w:t>
      </w:r>
      <w:r w:rsidRPr="00007241" w:rsidR="00B10E7B">
        <w:rPr>
          <w:rFonts w:ascii="Arial" w:hAnsi="Arial" w:eastAsia="Arial Unicode MS" w:cs="Arial"/>
          <w:sz w:val="22"/>
          <w:szCs w:val="22"/>
        </w:rPr>
        <w:t xml:space="preserve">también </w:t>
      </w:r>
      <w:r w:rsidRPr="00007241">
        <w:rPr>
          <w:rFonts w:ascii="Arial" w:hAnsi="Arial" w:eastAsia="Arial Unicode MS" w:cs="Arial"/>
          <w:sz w:val="22"/>
          <w:szCs w:val="22"/>
        </w:rPr>
        <w:t xml:space="preserve">en el domicilio social del Emisor y solicitar la entrega o envío inmediato y gratuito, mediante correo electrónico, del texto íntegro del mismo (incluyendo el Reglamento del Sindicato), así como la entrega o envío inmediato y gratuito de un documento preparado por el Emisor (como solicitante de la convocatoria de la Asamblea General) denominado “Nota Explicativa para los Bonistas de la </w:t>
      </w:r>
      <w:r w:rsidRPr="00007241" w:rsidR="003C63E0">
        <w:rPr>
          <w:rFonts w:ascii="Arial" w:hAnsi="Arial" w:eastAsia="Arial Unicode MS" w:cs="Arial"/>
          <w:sz w:val="22"/>
          <w:szCs w:val="22"/>
        </w:rPr>
        <w:t>Emisión de Bonos senior garantizados de SIDECU marzo 2025</w:t>
      </w:r>
      <w:r w:rsidRPr="00007241">
        <w:rPr>
          <w:rFonts w:ascii="Arial" w:hAnsi="Arial" w:eastAsia="Arial Unicode MS" w:cs="Arial"/>
          <w:sz w:val="22"/>
          <w:szCs w:val="22"/>
        </w:rPr>
        <w:t>, para el ejercicio de los derechos de asistencia, representación y voto en la Asamblea General de Bonistas” (la “</w:t>
      </w:r>
      <w:r w:rsidRPr="00007241">
        <w:rPr>
          <w:rFonts w:ascii="Arial" w:hAnsi="Arial" w:eastAsia="Arial Unicode MS" w:cs="Arial"/>
          <w:b/>
          <w:sz w:val="22"/>
          <w:szCs w:val="22"/>
        </w:rPr>
        <w:t>Nota Explicativa</w:t>
      </w:r>
      <w:r w:rsidRPr="00007241">
        <w:rPr>
          <w:rFonts w:ascii="Arial" w:hAnsi="Arial" w:eastAsia="Arial Unicode MS" w:cs="Arial"/>
          <w:sz w:val="22"/>
          <w:szCs w:val="22"/>
        </w:rPr>
        <w:t>”) en la que se describen con detalle, entre otras cuestiones, el Orden del Día y las propuestas de acuerdos que se someterán a votación de la Asamblea General.</w:t>
      </w:r>
      <w:r w:rsidR="000E798C">
        <w:rPr>
          <w:rFonts w:ascii="Arial" w:hAnsi="Arial" w:eastAsia="Arial Unicode MS" w:cs="Arial"/>
          <w:sz w:val="22"/>
          <w:szCs w:val="22"/>
        </w:rPr>
        <w:t xml:space="preserve"> Asimismo, los Bonistas podrán solicitar</w:t>
      </w:r>
      <w:r w:rsidR="0090172B">
        <w:rPr>
          <w:rFonts w:ascii="Arial" w:hAnsi="Arial" w:eastAsia="Arial Unicode MS" w:cs="Arial"/>
          <w:sz w:val="22"/>
          <w:szCs w:val="22"/>
        </w:rPr>
        <w:t xml:space="preserve"> al Agente de Información y Tabulación de Voto copia electrónica de</w:t>
      </w:r>
      <w:r w:rsidR="000E798C">
        <w:rPr>
          <w:rFonts w:ascii="Arial" w:hAnsi="Arial" w:eastAsia="Arial Unicode MS" w:cs="Arial"/>
          <w:sz w:val="22"/>
          <w:szCs w:val="22"/>
        </w:rPr>
        <w:t xml:space="preserve"> los documentos </w:t>
      </w:r>
      <w:r w:rsidR="00F80C89">
        <w:rPr>
          <w:rFonts w:ascii="Arial" w:hAnsi="Arial" w:eastAsia="Arial Unicode MS" w:cs="Arial"/>
          <w:sz w:val="22"/>
          <w:szCs w:val="22"/>
        </w:rPr>
        <w:t xml:space="preserve">que el Emisor ponga a disposición de los Bonistas en relación con el Emisor, Duma, S.L. o en relación con </w:t>
      </w:r>
      <w:r w:rsidR="000E798C">
        <w:rPr>
          <w:rFonts w:ascii="Arial" w:hAnsi="Arial" w:eastAsia="Arial Unicode MS" w:cs="Arial"/>
          <w:sz w:val="22"/>
          <w:szCs w:val="22"/>
        </w:rPr>
        <w:t>la Nota Explicativa</w:t>
      </w:r>
      <w:r w:rsidRPr="00F80C89" w:rsidR="00144465">
        <w:rPr>
          <w:rFonts w:ascii="Arial" w:hAnsi="Arial" w:eastAsia="Arial Unicode MS" w:cs="Arial"/>
          <w:sz w:val="22"/>
          <w:szCs w:val="22"/>
        </w:rPr>
        <w:t>.</w:t>
      </w:r>
    </w:p>
    <w:p w:rsidR="00952E87" w:rsidP="003012F7" w:rsidRDefault="00952E87" w14:paraId="2C4A86D4" w14:textId="7AEF00E3">
      <w:pPr>
        <w:rPr>
          <w:rFonts w:ascii="Arial" w:hAnsi="Arial" w:eastAsia="Arial Unicode MS" w:cs="Arial"/>
          <w:sz w:val="22"/>
          <w:szCs w:val="22"/>
        </w:rPr>
      </w:pPr>
      <w:r w:rsidRPr="00007241">
        <w:rPr>
          <w:rFonts w:ascii="Arial" w:hAnsi="Arial" w:eastAsia="Arial Unicode MS" w:cs="Arial"/>
          <w:sz w:val="22"/>
          <w:szCs w:val="22"/>
        </w:rPr>
        <w:t xml:space="preserve">Aquellos Bonistas interesados en recibir de forma inmediata una copia electrónica de la Nota Explicativa y demás documentos referidos arriba, podrán solicitarlo mediante el envío de un correo electrónico al Agente de </w:t>
      </w:r>
      <w:r w:rsidRPr="00007241" w:rsidR="00C31ECF">
        <w:rPr>
          <w:rFonts w:ascii="Arial" w:hAnsi="Arial" w:eastAsia="Arial Unicode MS" w:cs="Arial"/>
          <w:sz w:val="22"/>
          <w:szCs w:val="22"/>
        </w:rPr>
        <w:t xml:space="preserve">Información y </w:t>
      </w:r>
      <w:r w:rsidRPr="00007241">
        <w:rPr>
          <w:rFonts w:ascii="Arial" w:hAnsi="Arial" w:eastAsia="Arial Unicode MS" w:cs="Arial"/>
          <w:sz w:val="22"/>
          <w:szCs w:val="22"/>
        </w:rPr>
        <w:t xml:space="preserve">Tabulación </w:t>
      </w:r>
      <w:r w:rsidRPr="00007241" w:rsidR="00C31ECF">
        <w:rPr>
          <w:rFonts w:ascii="Arial" w:hAnsi="Arial" w:eastAsia="Arial Unicode MS" w:cs="Arial"/>
          <w:sz w:val="22"/>
          <w:szCs w:val="22"/>
        </w:rPr>
        <w:t>de</w:t>
      </w:r>
      <w:r w:rsidRPr="00007241">
        <w:rPr>
          <w:rFonts w:ascii="Arial" w:hAnsi="Arial" w:eastAsia="Arial Unicode MS" w:cs="Arial"/>
          <w:sz w:val="22"/>
          <w:szCs w:val="22"/>
        </w:rPr>
        <w:t xml:space="preserve"> Voto, a la siguiente dirección de email: </w:t>
      </w:r>
      <w:hyperlink w:history="1" r:id="rId8">
        <w:r w:rsidRPr="00007241">
          <w:rPr>
            <w:rStyle w:val="Hyperlink"/>
            <w:rFonts w:ascii="Arial" w:hAnsi="Arial" w:eastAsia="Arial Unicode MS" w:cs="Arial"/>
            <w:sz w:val="22"/>
            <w:szCs w:val="22"/>
          </w:rPr>
          <w:t>projects@issuersolutions.com</w:t>
        </w:r>
      </w:hyperlink>
      <w:r w:rsidRPr="00007241">
        <w:rPr>
          <w:rFonts w:ascii="Arial" w:hAnsi="Arial" w:eastAsia="Arial Unicode MS" w:cs="Arial"/>
          <w:sz w:val="22"/>
          <w:szCs w:val="22"/>
        </w:rPr>
        <w:t>.</w:t>
      </w:r>
    </w:p>
    <w:p w:rsidRPr="00007241" w:rsidR="003012F7" w:rsidP="003012F7" w:rsidRDefault="003012F7" w14:paraId="366A8385" w14:textId="77777777">
      <w:pPr>
        <w:rPr>
          <w:rFonts w:ascii="Arial" w:hAnsi="Arial" w:eastAsia="Arial Unicode MS" w:cs="Arial"/>
          <w:sz w:val="22"/>
          <w:szCs w:val="22"/>
        </w:rPr>
      </w:pPr>
    </w:p>
    <w:p w:rsidRPr="00007241" w:rsidR="00952E87" w:rsidP="003012F7" w:rsidRDefault="00952E87" w14:paraId="5BC1A7D6" w14:textId="77777777">
      <w:pPr>
        <w:keepNext/>
        <w:jc w:val="center"/>
        <w:rPr>
          <w:rFonts w:ascii="Arial" w:hAnsi="Arial" w:eastAsia="Arial Unicode MS" w:cs="Arial"/>
          <w:b/>
          <w:sz w:val="22"/>
          <w:szCs w:val="22"/>
        </w:rPr>
      </w:pPr>
      <w:r w:rsidRPr="00007241">
        <w:rPr>
          <w:rFonts w:ascii="Arial" w:hAnsi="Arial" w:eastAsia="Arial Unicode MS" w:cs="Arial"/>
          <w:b/>
          <w:sz w:val="22"/>
          <w:szCs w:val="22"/>
        </w:rPr>
        <w:t>DERECHO DE ASISTENCIA Y VOTO</w:t>
      </w:r>
    </w:p>
    <w:p w:rsidRPr="00007241" w:rsidR="00952E87" w:rsidP="003012F7" w:rsidRDefault="00952E87" w14:paraId="45CF7435" w14:textId="77777777">
      <w:pPr>
        <w:keepNext/>
        <w:rPr>
          <w:rFonts w:ascii="Arial" w:hAnsi="Arial" w:eastAsia="Arial Unicode MS" w:cs="Arial"/>
          <w:sz w:val="22"/>
          <w:szCs w:val="22"/>
        </w:rPr>
      </w:pPr>
      <w:r w:rsidRPr="00007241">
        <w:rPr>
          <w:rFonts w:ascii="Arial" w:hAnsi="Arial" w:eastAsia="Arial Unicode MS" w:cs="Arial"/>
          <w:sz w:val="22"/>
          <w:szCs w:val="22"/>
        </w:rPr>
        <w:t>De conformidad con los términos y condiciones de la Emisión y el artículo 10º del Reglamento del Sindicato, los Bonistas que así lo sean al menos cinco (5) días antes de la fecha de celebración de la Asamblea General tendrán derecho de asistir a ésta.</w:t>
      </w:r>
    </w:p>
    <w:p w:rsidRPr="00007241" w:rsidR="00952E87" w:rsidP="003012F7" w:rsidRDefault="00952E87" w14:paraId="0EE6DF22" w14:textId="77777777">
      <w:pPr>
        <w:rPr>
          <w:rFonts w:ascii="Arial" w:hAnsi="Arial" w:eastAsia="Arial Unicode MS" w:cs="Arial"/>
          <w:sz w:val="22"/>
          <w:szCs w:val="22"/>
        </w:rPr>
      </w:pPr>
      <w:r w:rsidRPr="00007241">
        <w:rPr>
          <w:rFonts w:ascii="Arial" w:hAnsi="Arial" w:eastAsia="Arial Unicode MS" w:cs="Arial"/>
          <w:sz w:val="22"/>
          <w:szCs w:val="22"/>
        </w:rPr>
        <w:t xml:space="preserve">Los Bonistas deberán acreditar su condición de titulares de los Bonos mediante </w:t>
      </w:r>
      <w:r w:rsidRPr="00007241" w:rsidR="006B4A73">
        <w:rPr>
          <w:rFonts w:ascii="Arial" w:hAnsi="Arial" w:eastAsia="Arial Unicode MS" w:cs="Arial"/>
          <w:sz w:val="22"/>
          <w:szCs w:val="22"/>
        </w:rPr>
        <w:t>l</w:t>
      </w:r>
      <w:r w:rsidRPr="00007241">
        <w:rPr>
          <w:rFonts w:ascii="Arial" w:hAnsi="Arial" w:eastAsia="Arial Unicode MS" w:cs="Arial"/>
          <w:sz w:val="22"/>
          <w:szCs w:val="22"/>
        </w:rPr>
        <w:t xml:space="preserve">a presentación del documento expedido por la entidad financiera en la que el Bonista tenga depositados los valores de la Emisión, en el que conste dicha titularidad. </w:t>
      </w:r>
    </w:p>
    <w:p w:rsidRPr="00007241" w:rsidR="00952E87" w:rsidP="003012F7" w:rsidRDefault="00952E87" w14:paraId="2A4805A3" w14:textId="413B6D07">
      <w:pPr>
        <w:rPr>
          <w:rFonts w:ascii="Arial" w:hAnsi="Arial" w:eastAsia="Arial Unicode MS" w:cs="Arial"/>
          <w:sz w:val="22"/>
          <w:szCs w:val="22"/>
        </w:rPr>
      </w:pPr>
      <w:r w:rsidRPr="00007241">
        <w:rPr>
          <w:rFonts w:ascii="Arial" w:hAnsi="Arial" w:eastAsia="Arial Unicode MS" w:cs="Arial"/>
          <w:sz w:val="22"/>
          <w:szCs w:val="22"/>
        </w:rPr>
        <w:t>Asimismo, tendrán derecho de asistencia a la Asamblea General los miembros del órgano de administración del Emisor, el Agente de Pagos de la Emisión</w:t>
      </w:r>
      <w:r w:rsidR="00AE6652">
        <w:rPr>
          <w:rFonts w:ascii="Arial" w:hAnsi="Arial" w:eastAsia="Arial Unicode MS" w:cs="Arial"/>
          <w:sz w:val="22"/>
          <w:szCs w:val="22"/>
        </w:rPr>
        <w:t xml:space="preserve"> y</w:t>
      </w:r>
      <w:r w:rsidRPr="00007241">
        <w:rPr>
          <w:rFonts w:ascii="Arial" w:hAnsi="Arial" w:eastAsia="Arial Unicode MS" w:cs="Arial"/>
          <w:sz w:val="22"/>
          <w:szCs w:val="22"/>
        </w:rPr>
        <w:t xml:space="preserve"> el Comisario.</w:t>
      </w:r>
    </w:p>
    <w:p w:rsidRPr="00007241" w:rsidR="00952E87" w:rsidP="003012F7" w:rsidRDefault="00952E87" w14:paraId="191E85BC" w14:textId="13D2DD0C">
      <w:pPr>
        <w:rPr>
          <w:rFonts w:ascii="Arial" w:hAnsi="Arial" w:eastAsia="Arial Unicode MS" w:cs="Arial"/>
          <w:sz w:val="22"/>
          <w:szCs w:val="22"/>
        </w:rPr>
      </w:pPr>
      <w:r w:rsidRPr="00007241">
        <w:rPr>
          <w:rFonts w:ascii="Arial" w:hAnsi="Arial" w:eastAsia="Arial Unicode MS" w:cs="Arial"/>
          <w:sz w:val="22"/>
          <w:szCs w:val="22"/>
        </w:rPr>
        <w:t>La Nota Explicativa detalla el procedimiento a seguir por los bonistas para su asistencia y voto en la Asamblea General.</w:t>
      </w:r>
    </w:p>
    <w:p w:rsidRPr="00007241" w:rsidR="00952E87" w:rsidP="003012F7" w:rsidRDefault="00952E87" w14:paraId="42FD4262" w14:textId="77777777">
      <w:pPr>
        <w:jc w:val="center"/>
        <w:rPr>
          <w:rFonts w:ascii="Arial" w:hAnsi="Arial" w:eastAsia="Arial Unicode MS" w:cs="Arial"/>
          <w:b/>
          <w:sz w:val="22"/>
          <w:szCs w:val="22"/>
        </w:rPr>
      </w:pPr>
      <w:r w:rsidRPr="00007241">
        <w:rPr>
          <w:rFonts w:ascii="Arial" w:hAnsi="Arial" w:eastAsia="Arial Unicode MS" w:cs="Arial"/>
          <w:b/>
          <w:sz w:val="22"/>
          <w:szCs w:val="22"/>
        </w:rPr>
        <w:t>DERECHO DE REPRESENTACIÓN</w:t>
      </w:r>
    </w:p>
    <w:p w:rsidRPr="00007241" w:rsidR="00952E87" w:rsidP="003012F7" w:rsidRDefault="00952E87" w14:paraId="75797F1D" w14:textId="6F5C5436">
      <w:pPr>
        <w:rPr>
          <w:rFonts w:ascii="Arial" w:hAnsi="Arial" w:eastAsia="Arial Unicode MS" w:cs="Arial"/>
          <w:sz w:val="22"/>
          <w:szCs w:val="22"/>
        </w:rPr>
      </w:pPr>
      <w:r w:rsidRPr="00007241">
        <w:rPr>
          <w:rFonts w:ascii="Arial" w:hAnsi="Arial" w:eastAsia="Arial Unicode MS" w:cs="Arial"/>
          <w:sz w:val="22"/>
          <w:szCs w:val="22"/>
        </w:rPr>
        <w:t xml:space="preserve">De conformidad con los términos y condiciones de la Emisión y el artículo 11º del Reglamento del Sindicato, cualquier Bonista que tenga derecho de asistencia a la Asamblea General podrá hacerse representar por medio de </w:t>
      </w:r>
      <w:r w:rsidRPr="00007241" w:rsidR="000203B2">
        <w:rPr>
          <w:rFonts w:ascii="Arial" w:hAnsi="Arial" w:eastAsia="Arial Unicode MS" w:cs="Arial"/>
          <w:sz w:val="22"/>
          <w:szCs w:val="22"/>
        </w:rPr>
        <w:t xml:space="preserve">otro </w:t>
      </w:r>
      <w:r w:rsidRPr="00007241">
        <w:rPr>
          <w:rFonts w:ascii="Arial" w:hAnsi="Arial" w:eastAsia="Arial Unicode MS" w:cs="Arial"/>
          <w:sz w:val="22"/>
          <w:szCs w:val="22"/>
        </w:rPr>
        <w:t>Bonista o</w:t>
      </w:r>
      <w:r w:rsidR="00A05C6A">
        <w:rPr>
          <w:rFonts w:ascii="Arial" w:hAnsi="Arial" w:eastAsia="Arial Unicode MS" w:cs="Arial"/>
          <w:sz w:val="22"/>
          <w:szCs w:val="22"/>
        </w:rPr>
        <w:t>, en caso de no poder delegar su representación en otro bonista, hacerse representar</w:t>
      </w:r>
      <w:r w:rsidRPr="00007241">
        <w:rPr>
          <w:rFonts w:ascii="Arial" w:hAnsi="Arial" w:eastAsia="Arial Unicode MS" w:cs="Arial"/>
          <w:sz w:val="22"/>
          <w:szCs w:val="22"/>
        </w:rPr>
        <w:t xml:space="preserve"> por el Comisario, aunque en ningún caso podrá hacerse representar por los administradores de la Sociedad, aunque fuesen también Bonistas.</w:t>
      </w:r>
    </w:p>
    <w:p w:rsidRPr="00007241" w:rsidR="00952E87" w:rsidP="003012F7" w:rsidRDefault="00952E87" w14:paraId="3406EF79" w14:textId="317D7174">
      <w:pPr>
        <w:rPr>
          <w:rFonts w:ascii="Arial" w:hAnsi="Arial" w:eastAsia="Arial Unicode MS" w:cs="Arial"/>
          <w:sz w:val="22"/>
          <w:szCs w:val="22"/>
        </w:rPr>
      </w:pPr>
      <w:r w:rsidRPr="00007241">
        <w:rPr>
          <w:rFonts w:ascii="Arial" w:hAnsi="Arial" w:eastAsia="Arial Unicode MS" w:cs="Arial"/>
          <w:sz w:val="22"/>
          <w:szCs w:val="22"/>
        </w:rPr>
        <w:t>La representación deberá conferirse por escrito y con carácter especial para la Asamblea</w:t>
      </w:r>
      <w:r w:rsidRPr="00007241" w:rsidR="00BC60DE">
        <w:rPr>
          <w:rFonts w:ascii="Arial" w:hAnsi="Arial" w:eastAsia="Arial Unicode MS" w:cs="Arial"/>
          <w:sz w:val="22"/>
          <w:szCs w:val="22"/>
        </w:rPr>
        <w:t xml:space="preserve"> </w:t>
      </w:r>
      <w:r w:rsidRPr="00007241">
        <w:rPr>
          <w:rFonts w:ascii="Arial" w:hAnsi="Arial" w:eastAsia="Arial Unicode MS" w:cs="Arial"/>
          <w:sz w:val="22"/>
          <w:szCs w:val="22"/>
        </w:rPr>
        <w:t>General.</w:t>
      </w:r>
    </w:p>
    <w:p w:rsidR="0036620A" w:rsidP="003012F7" w:rsidRDefault="00952E87" w14:paraId="1D93DB5F" w14:textId="1B76C551">
      <w:pPr>
        <w:rPr>
          <w:rFonts w:ascii="Arial" w:hAnsi="Arial" w:eastAsia="Arial Unicode MS" w:cs="Arial"/>
          <w:sz w:val="22"/>
          <w:szCs w:val="22"/>
        </w:rPr>
      </w:pPr>
      <w:r w:rsidRPr="00007241">
        <w:rPr>
          <w:rFonts w:ascii="Arial" w:hAnsi="Arial" w:eastAsia="Arial Unicode MS" w:cs="Arial"/>
          <w:sz w:val="22"/>
          <w:szCs w:val="22"/>
        </w:rPr>
        <w:t>La Nota Explicativa detalla el procedimiento a seguir por los</w:t>
      </w:r>
      <w:r w:rsidRPr="00007241" w:rsidR="00BC60DE">
        <w:rPr>
          <w:rFonts w:ascii="Arial" w:hAnsi="Arial" w:eastAsia="Arial Unicode MS" w:cs="Arial"/>
          <w:sz w:val="22"/>
          <w:szCs w:val="22"/>
        </w:rPr>
        <w:t xml:space="preserve"> B</w:t>
      </w:r>
      <w:r w:rsidRPr="00007241">
        <w:rPr>
          <w:rFonts w:ascii="Arial" w:hAnsi="Arial" w:eastAsia="Arial Unicode MS" w:cs="Arial"/>
          <w:sz w:val="22"/>
          <w:szCs w:val="22"/>
        </w:rPr>
        <w:t>onistas que opten por delegar su representación en favor de otra persona para esta Asamblea General.</w:t>
      </w:r>
    </w:p>
    <w:p w:rsidRPr="0036620A" w:rsidR="0036620A" w:rsidP="003012F7" w:rsidRDefault="0036620A" w14:paraId="522C45A3" w14:textId="77777777">
      <w:pPr>
        <w:jc w:val="center"/>
        <w:rPr>
          <w:rFonts w:ascii="Arial" w:hAnsi="Arial" w:eastAsia="Arial Unicode MS" w:cs="Arial"/>
          <w:b/>
          <w:sz w:val="22"/>
          <w:szCs w:val="22"/>
          <w:lang w:val="es-ES"/>
        </w:rPr>
      </w:pPr>
      <w:r w:rsidRPr="0036620A">
        <w:rPr>
          <w:rFonts w:ascii="Arial" w:hAnsi="Arial" w:eastAsia="Arial Unicode MS" w:cs="Arial"/>
          <w:b/>
          <w:sz w:val="22"/>
          <w:szCs w:val="22"/>
          <w:lang w:val="es-ES"/>
        </w:rPr>
        <w:t>ADOPCIÓN DE ACUERDOS</w:t>
      </w:r>
    </w:p>
    <w:p w:rsidR="0036620A" w:rsidP="003012F7" w:rsidRDefault="0036620A" w14:paraId="736BF6C0" w14:textId="649D3D94">
      <w:r w:rsidRPr="00DF0F2B">
        <w:rPr>
          <w:rFonts w:ascii="Arial" w:hAnsi="Arial" w:eastAsia="Arial Unicode MS" w:cs="Arial"/>
          <w:sz w:val="22"/>
          <w:szCs w:val="22"/>
          <w:lang w:val="es-ES"/>
        </w:rPr>
        <w:t xml:space="preserve">De conformidad con los términos y condiciones de la Emisión y el artículo 12º del Reglamento del Sindicato, </w:t>
      </w:r>
      <w:r>
        <w:rPr>
          <w:rFonts w:ascii="Arial" w:hAnsi="Arial" w:eastAsia="Arial Unicode MS" w:cs="Arial"/>
          <w:sz w:val="22"/>
          <w:szCs w:val="22"/>
          <w:lang w:val="es-ES"/>
        </w:rPr>
        <w:t xml:space="preserve">para la aprobación </w:t>
      </w:r>
      <w:r w:rsidR="000612CD">
        <w:rPr>
          <w:rFonts w:ascii="Arial" w:hAnsi="Arial" w:eastAsia="Arial Unicode MS" w:cs="Arial"/>
          <w:sz w:val="22"/>
          <w:szCs w:val="22"/>
          <w:lang w:val="es-ES"/>
        </w:rPr>
        <w:t>del punto primero</w:t>
      </w:r>
      <w:r>
        <w:rPr>
          <w:rFonts w:ascii="Arial" w:hAnsi="Arial" w:eastAsia="Arial Unicode MS" w:cs="Arial"/>
          <w:sz w:val="22"/>
          <w:szCs w:val="22"/>
          <w:lang w:val="es-ES"/>
        </w:rPr>
        <w:t xml:space="preserve"> del orden del día, se </w:t>
      </w:r>
      <w:r w:rsidRPr="0036620A">
        <w:rPr>
          <w:rFonts w:ascii="Arial" w:hAnsi="Arial" w:eastAsia="Arial Unicode MS" w:cs="Arial"/>
          <w:sz w:val="22"/>
          <w:szCs w:val="22"/>
          <w:lang w:val="es-ES"/>
        </w:rPr>
        <w:t xml:space="preserve">requerirá </w:t>
      </w:r>
      <w:r w:rsidRPr="005A3BDF" w:rsidR="005A3BDF">
        <w:rPr>
          <w:rFonts w:ascii="Arial" w:hAnsi="Arial" w:eastAsia="Arial Unicode MS" w:cs="Arial"/>
          <w:sz w:val="22"/>
          <w:szCs w:val="22"/>
          <w:lang w:val="es-ES"/>
        </w:rPr>
        <w:t>el voto favorable de las dos terceras partes de los Bonos en circulación</w:t>
      </w:r>
      <w:r>
        <w:rPr>
          <w:rFonts w:ascii="Arial" w:hAnsi="Arial" w:eastAsia="Arial Unicode MS" w:cs="Arial"/>
          <w:sz w:val="22"/>
          <w:szCs w:val="22"/>
          <w:lang w:val="es-ES"/>
        </w:rPr>
        <w:t>.</w:t>
      </w:r>
    </w:p>
    <w:p w:rsidRPr="00007241" w:rsidR="00952E87" w:rsidP="003012F7" w:rsidRDefault="000612CD" w14:paraId="57B2D85C" w14:textId="510A0B0F">
      <w:pPr>
        <w:rPr>
          <w:rFonts w:ascii="Arial" w:hAnsi="Arial" w:eastAsia="Arial Unicode MS" w:cs="Arial"/>
          <w:sz w:val="22"/>
          <w:szCs w:val="22"/>
        </w:rPr>
      </w:pPr>
      <w:r w:rsidRPr="000612CD">
        <w:rPr>
          <w:rFonts w:ascii="Arial" w:hAnsi="Arial" w:eastAsia="Arial Unicode MS" w:cs="Arial"/>
          <w:sz w:val="22"/>
          <w:szCs w:val="22"/>
          <w:lang w:val="es-ES"/>
        </w:rPr>
        <w:t>Para la aprobación de</w:t>
      </w:r>
      <w:r w:rsidR="005A3BDF">
        <w:rPr>
          <w:rFonts w:ascii="Arial" w:hAnsi="Arial" w:eastAsia="Arial Unicode MS" w:cs="Arial"/>
          <w:sz w:val="22"/>
          <w:szCs w:val="22"/>
          <w:lang w:val="es-ES"/>
        </w:rPr>
        <w:t xml:space="preserve"> </w:t>
      </w:r>
      <w:r w:rsidRPr="000612CD">
        <w:rPr>
          <w:rFonts w:ascii="Arial" w:hAnsi="Arial" w:eastAsia="Arial Unicode MS" w:cs="Arial"/>
          <w:sz w:val="22"/>
          <w:szCs w:val="22"/>
          <w:lang w:val="es-ES"/>
        </w:rPr>
        <w:t>l</w:t>
      </w:r>
      <w:r w:rsidR="005A3BDF">
        <w:rPr>
          <w:rFonts w:ascii="Arial" w:hAnsi="Arial" w:eastAsia="Arial Unicode MS" w:cs="Arial"/>
          <w:sz w:val="22"/>
          <w:szCs w:val="22"/>
          <w:lang w:val="es-ES"/>
        </w:rPr>
        <w:t>os</w:t>
      </w:r>
      <w:r w:rsidRPr="000612CD">
        <w:rPr>
          <w:rFonts w:ascii="Arial" w:hAnsi="Arial" w:eastAsia="Arial Unicode MS" w:cs="Arial"/>
          <w:sz w:val="22"/>
          <w:szCs w:val="22"/>
          <w:lang w:val="es-ES"/>
        </w:rPr>
        <w:t xml:space="preserve"> punto</w:t>
      </w:r>
      <w:r w:rsidR="005A3BDF">
        <w:rPr>
          <w:rFonts w:ascii="Arial" w:hAnsi="Arial" w:eastAsia="Arial Unicode MS" w:cs="Arial"/>
          <w:sz w:val="22"/>
          <w:szCs w:val="22"/>
          <w:lang w:val="es-ES"/>
        </w:rPr>
        <w:t>s</w:t>
      </w:r>
      <w:r w:rsidRPr="000612CD">
        <w:rPr>
          <w:rFonts w:ascii="Arial" w:hAnsi="Arial" w:eastAsia="Arial Unicode MS" w:cs="Arial"/>
          <w:sz w:val="22"/>
          <w:szCs w:val="22"/>
          <w:lang w:val="es-ES"/>
        </w:rPr>
        <w:t xml:space="preserve"> segundo</w:t>
      </w:r>
      <w:r w:rsidR="005A3BDF">
        <w:rPr>
          <w:rFonts w:ascii="Arial" w:hAnsi="Arial" w:eastAsia="Arial Unicode MS" w:cs="Arial"/>
          <w:sz w:val="22"/>
          <w:szCs w:val="22"/>
          <w:lang w:val="es-ES"/>
        </w:rPr>
        <w:t xml:space="preserve"> y tercero</w:t>
      </w:r>
      <w:r w:rsidRPr="000612CD">
        <w:rPr>
          <w:rFonts w:ascii="Arial" w:hAnsi="Arial" w:eastAsia="Arial Unicode MS" w:cs="Arial"/>
          <w:sz w:val="22"/>
          <w:szCs w:val="22"/>
          <w:lang w:val="es-ES"/>
        </w:rPr>
        <w:t xml:space="preserve"> del orden del día se requerirá la mayoría absoluta de los votos emitidos.</w:t>
      </w:r>
    </w:p>
    <w:p w:rsidRPr="00007241" w:rsidR="00952E87" w:rsidP="003012F7" w:rsidRDefault="00952E87" w14:paraId="032313D9" w14:textId="77777777">
      <w:pPr>
        <w:jc w:val="center"/>
        <w:rPr>
          <w:rFonts w:ascii="Arial" w:hAnsi="Arial" w:eastAsia="Arial Unicode MS" w:cs="Arial"/>
          <w:b/>
          <w:sz w:val="22"/>
          <w:szCs w:val="22"/>
        </w:rPr>
      </w:pPr>
      <w:r w:rsidRPr="00007241">
        <w:rPr>
          <w:rFonts w:ascii="Arial" w:hAnsi="Arial" w:eastAsia="Arial Unicode MS" w:cs="Arial"/>
          <w:b/>
          <w:sz w:val="22"/>
          <w:szCs w:val="22"/>
        </w:rPr>
        <w:t>INFORMACIÓN ADICIONAL</w:t>
      </w:r>
    </w:p>
    <w:p w:rsidRPr="00007241" w:rsidR="00952E87" w:rsidP="003012F7" w:rsidRDefault="00952E87" w14:paraId="28DF2EEA" w14:textId="34E0F2BC">
      <w:pPr>
        <w:rPr>
          <w:rFonts w:ascii="Arial" w:hAnsi="Arial" w:eastAsia="Arial Unicode MS" w:cs="Arial"/>
          <w:sz w:val="22"/>
          <w:szCs w:val="22"/>
        </w:rPr>
      </w:pPr>
      <w:r w:rsidRPr="00007241">
        <w:rPr>
          <w:rFonts w:ascii="Arial" w:hAnsi="Arial" w:eastAsia="Arial Unicode MS" w:cs="Arial"/>
          <w:sz w:val="22"/>
          <w:szCs w:val="22"/>
        </w:rPr>
        <w:t>Se han habilitado los siguientes medios de contacto a los efectos de facilitar o aclarar cualquier información relacionada con esta Asamblea General:</w:t>
      </w:r>
    </w:p>
    <w:p w:rsidRPr="00007241" w:rsidR="00952E87" w:rsidP="003012F7" w:rsidRDefault="00952E87" w14:paraId="15179409" w14:textId="1E05189D">
      <w:pPr>
        <w:spacing w:after="0"/>
        <w:ind w:left="567"/>
        <w:rPr>
          <w:rFonts w:ascii="Arial" w:hAnsi="Arial" w:eastAsia="Arial Unicode MS" w:cs="Arial"/>
          <w:sz w:val="22"/>
          <w:szCs w:val="22"/>
          <w:lang w:val="es-ES"/>
        </w:rPr>
      </w:pPr>
      <w:r w:rsidRPr="00007241">
        <w:rPr>
          <w:rFonts w:ascii="Arial" w:hAnsi="Arial" w:eastAsia="Arial Unicode MS" w:cs="Arial"/>
          <w:sz w:val="22"/>
          <w:szCs w:val="22"/>
          <w:lang w:val="es-ES"/>
        </w:rPr>
        <w:t xml:space="preserve">Agente de </w:t>
      </w:r>
      <w:r w:rsidRPr="00007241" w:rsidR="00C31ECF">
        <w:rPr>
          <w:rFonts w:ascii="Arial" w:hAnsi="Arial" w:eastAsia="Arial Unicode MS" w:cs="Arial"/>
          <w:sz w:val="22"/>
          <w:szCs w:val="22"/>
          <w:lang w:val="es-ES"/>
        </w:rPr>
        <w:t xml:space="preserve">Información y </w:t>
      </w:r>
      <w:r w:rsidRPr="00007241">
        <w:rPr>
          <w:rFonts w:ascii="Arial" w:hAnsi="Arial" w:eastAsia="Arial Unicode MS" w:cs="Arial"/>
          <w:sz w:val="22"/>
          <w:szCs w:val="22"/>
          <w:lang w:val="es-ES"/>
        </w:rPr>
        <w:t xml:space="preserve">Tabulación </w:t>
      </w:r>
      <w:r w:rsidRPr="00007241" w:rsidR="00C31ECF">
        <w:rPr>
          <w:rFonts w:ascii="Arial" w:hAnsi="Arial" w:eastAsia="Arial Unicode MS" w:cs="Arial"/>
          <w:sz w:val="22"/>
          <w:szCs w:val="22"/>
          <w:lang w:val="es-ES"/>
        </w:rPr>
        <w:t>de</w:t>
      </w:r>
      <w:r w:rsidRPr="00007241">
        <w:rPr>
          <w:rFonts w:ascii="Arial" w:hAnsi="Arial" w:eastAsia="Arial Unicode MS" w:cs="Arial"/>
          <w:sz w:val="22"/>
          <w:szCs w:val="22"/>
          <w:lang w:val="es-ES"/>
        </w:rPr>
        <w:t xml:space="preserve"> Voto</w:t>
      </w:r>
    </w:p>
    <w:p w:rsidRPr="0097321D" w:rsidR="00952E87" w:rsidP="003012F7" w:rsidRDefault="00952E87" w14:paraId="4496EC9E" w14:textId="77777777">
      <w:pPr>
        <w:spacing w:after="0"/>
        <w:ind w:left="567"/>
        <w:rPr>
          <w:rFonts w:ascii="Arial" w:hAnsi="Arial" w:eastAsia="Arial Unicode MS" w:cs="Arial"/>
          <w:sz w:val="22"/>
          <w:szCs w:val="22"/>
          <w:lang w:val="en-US"/>
        </w:rPr>
      </w:pPr>
      <w:r w:rsidRPr="0097321D">
        <w:rPr>
          <w:rFonts w:ascii="Arial" w:hAnsi="Arial" w:eastAsia="Arial Unicode MS" w:cs="Arial"/>
          <w:sz w:val="22"/>
          <w:szCs w:val="22"/>
          <w:lang w:val="en-US"/>
        </w:rPr>
        <w:t xml:space="preserve">Issuer Solutions, S.L. </w:t>
      </w:r>
    </w:p>
    <w:p w:rsidRPr="0097321D" w:rsidR="00952E87" w:rsidP="003012F7" w:rsidRDefault="00952E87" w14:paraId="6D0050F2" w14:textId="7F504834">
      <w:pPr>
        <w:spacing w:after="0"/>
        <w:ind w:left="567"/>
        <w:rPr>
          <w:rFonts w:ascii="Arial" w:hAnsi="Arial" w:eastAsia="Arial Unicode MS" w:cs="Arial"/>
          <w:sz w:val="22"/>
          <w:szCs w:val="22"/>
          <w:lang w:val="en-US"/>
        </w:rPr>
      </w:pPr>
      <w:r w:rsidRPr="0097321D">
        <w:rPr>
          <w:rFonts w:ascii="Arial" w:hAnsi="Arial" w:eastAsia="Arial Unicode MS" w:cs="Arial"/>
          <w:sz w:val="22"/>
          <w:szCs w:val="22"/>
          <w:lang w:val="en-US"/>
        </w:rPr>
        <w:t xml:space="preserve">A/A: </w:t>
      </w:r>
      <w:r w:rsidR="005A3BDF">
        <w:rPr>
          <w:rFonts w:ascii="Arial" w:hAnsi="Arial" w:eastAsia="Arial Unicode MS" w:cs="Arial"/>
          <w:sz w:val="22"/>
          <w:szCs w:val="22"/>
          <w:lang w:val="en-US"/>
        </w:rPr>
        <w:t>Marina Pettis</w:t>
      </w:r>
    </w:p>
    <w:p w:rsidRPr="00056D62" w:rsidR="00952E87" w:rsidP="003012F7" w:rsidRDefault="00952E87" w14:paraId="402E552A" w14:textId="45EEF33E">
      <w:pPr>
        <w:spacing w:after="0"/>
        <w:ind w:left="567"/>
        <w:rPr>
          <w:rFonts w:ascii="Arial" w:hAnsi="Arial" w:eastAsia="Arial Unicode MS" w:cs="Arial"/>
          <w:sz w:val="22"/>
          <w:szCs w:val="22"/>
          <w:lang w:val="en-US"/>
        </w:rPr>
      </w:pPr>
      <w:r w:rsidRPr="00056D62">
        <w:rPr>
          <w:rFonts w:ascii="Arial" w:hAnsi="Arial" w:eastAsia="Arial Unicode MS" w:cs="Arial"/>
          <w:sz w:val="22"/>
          <w:szCs w:val="22"/>
          <w:lang w:val="en-US"/>
        </w:rPr>
        <w:t xml:space="preserve">Telf: </w:t>
      </w:r>
      <w:bookmarkStart w:name="_Hlk179222569" w:id="0"/>
      <w:r w:rsidRPr="00056D62" w:rsidR="005A3BDF">
        <w:rPr>
          <w:rFonts w:ascii="Arial" w:hAnsi="Arial" w:eastAsia="Arial Unicode MS" w:cs="Arial"/>
          <w:sz w:val="22"/>
          <w:szCs w:val="22"/>
          <w:lang w:val="en-US"/>
        </w:rPr>
        <w:t>963 222 555</w:t>
      </w:r>
      <w:bookmarkEnd w:id="0"/>
    </w:p>
    <w:p w:rsidRPr="00056D62" w:rsidR="00952E87" w:rsidP="003012F7" w:rsidRDefault="00952E87" w14:paraId="4C8612D6" w14:textId="77777777">
      <w:pPr>
        <w:spacing w:after="0"/>
        <w:ind w:left="567"/>
        <w:rPr>
          <w:rFonts w:ascii="Arial" w:hAnsi="Arial" w:eastAsia="Arial Unicode MS" w:cs="Arial"/>
          <w:sz w:val="22"/>
          <w:szCs w:val="22"/>
          <w:lang w:val="en-US"/>
        </w:rPr>
      </w:pPr>
      <w:r w:rsidRPr="00056D62">
        <w:rPr>
          <w:rFonts w:ascii="Arial" w:hAnsi="Arial" w:eastAsia="Arial Unicode MS" w:cs="Arial"/>
          <w:sz w:val="22"/>
          <w:szCs w:val="22"/>
          <w:lang w:val="en-US"/>
        </w:rPr>
        <w:t xml:space="preserve">E-mail: </w:t>
      </w:r>
      <w:hyperlink w:history="1" r:id="rId9">
        <w:r w:rsidRPr="00056D62">
          <w:rPr>
            <w:rStyle w:val="Hyperlink"/>
            <w:rFonts w:ascii="Arial" w:hAnsi="Arial" w:eastAsia="Arial Unicode MS" w:cs="Arial"/>
            <w:sz w:val="22"/>
            <w:szCs w:val="22"/>
            <w:lang w:val="en-US"/>
          </w:rPr>
          <w:t>projects@issuersolutions.com</w:t>
        </w:r>
      </w:hyperlink>
      <w:r w:rsidRPr="00056D62">
        <w:rPr>
          <w:rFonts w:ascii="Arial" w:hAnsi="Arial" w:eastAsia="Arial Unicode MS" w:cs="Arial"/>
          <w:sz w:val="22"/>
          <w:szCs w:val="22"/>
          <w:lang w:val="en-US"/>
        </w:rPr>
        <w:t xml:space="preserve"> </w:t>
      </w:r>
    </w:p>
    <w:p w:rsidRPr="00056D62" w:rsidR="00952E87" w:rsidP="003012F7" w:rsidRDefault="00952E87" w14:paraId="4E8D68C5" w14:textId="77777777">
      <w:pPr>
        <w:rPr>
          <w:rFonts w:ascii="Arial" w:hAnsi="Arial" w:eastAsia="Arial Unicode MS" w:cs="Arial"/>
          <w:sz w:val="22"/>
          <w:szCs w:val="22"/>
          <w:lang w:val="en-US"/>
        </w:rPr>
      </w:pPr>
    </w:p>
    <w:p w:rsidRPr="00007241" w:rsidR="00952E87" w:rsidP="003012F7" w:rsidRDefault="00952E87" w14:paraId="6CD7248E" w14:textId="7B34BC44">
      <w:pPr>
        <w:rPr>
          <w:rFonts w:ascii="Arial" w:hAnsi="Arial" w:eastAsia="Arial Unicode MS" w:cs="Arial"/>
          <w:sz w:val="22"/>
          <w:szCs w:val="22"/>
        </w:rPr>
      </w:pPr>
      <w:r w:rsidRPr="00007241">
        <w:rPr>
          <w:rFonts w:ascii="Arial" w:hAnsi="Arial" w:eastAsia="Arial Unicode MS" w:cs="Arial"/>
          <w:sz w:val="22"/>
          <w:szCs w:val="22"/>
        </w:rPr>
        <w:t>Esta convocatoria estará regida y deberá interpretarse de acuerdo con la legislación española.</w:t>
      </w:r>
    </w:p>
    <w:p w:rsidR="00007241" w:rsidP="003012F7" w:rsidRDefault="00952E87" w14:paraId="53F883EB" w14:textId="565E6817">
      <w:pPr>
        <w:rPr>
          <w:rFonts w:ascii="Arial" w:hAnsi="Arial" w:eastAsia="Arial Unicode MS" w:cs="Arial"/>
          <w:sz w:val="22"/>
          <w:szCs w:val="22"/>
        </w:rPr>
      </w:pPr>
      <w:r w:rsidRPr="00511824">
        <w:rPr>
          <w:rFonts w:ascii="Arial" w:hAnsi="Arial" w:eastAsia="Arial Unicode MS" w:cs="Arial"/>
          <w:sz w:val="22"/>
          <w:szCs w:val="22"/>
        </w:rPr>
        <w:t xml:space="preserve">En </w:t>
      </w:r>
      <w:r w:rsidR="008C02BA">
        <w:rPr>
          <w:rFonts w:ascii="Arial" w:hAnsi="Arial" w:eastAsia="Arial Unicode MS" w:cs="Arial"/>
          <w:sz w:val="22"/>
          <w:szCs w:val="22"/>
        </w:rPr>
        <w:t>Valencia</w:t>
      </w:r>
      <w:r w:rsidRPr="00511824" w:rsidR="000E798C">
        <w:rPr>
          <w:rFonts w:ascii="Arial" w:hAnsi="Arial" w:eastAsia="Arial Unicode MS" w:cs="Arial"/>
          <w:sz w:val="22"/>
          <w:szCs w:val="22"/>
        </w:rPr>
        <w:t xml:space="preserve">, </w:t>
      </w:r>
      <w:r w:rsidR="00407B50">
        <w:rPr>
          <w:rFonts w:ascii="Arial" w:hAnsi="Arial" w:eastAsia="Arial Unicode MS" w:cs="Arial"/>
          <w:sz w:val="22"/>
          <w:szCs w:val="22"/>
          <w:lang w:val="es-ES"/>
        </w:rPr>
        <w:t>25</w:t>
      </w:r>
      <w:r w:rsidRPr="003012F7" w:rsidR="003012F7">
        <w:rPr>
          <w:rFonts w:ascii="Arial" w:hAnsi="Arial" w:eastAsia="Arial Unicode MS" w:cs="Arial"/>
          <w:sz w:val="22"/>
          <w:szCs w:val="22"/>
          <w:lang w:val="es-ES"/>
        </w:rPr>
        <w:t xml:space="preserve"> </w:t>
      </w:r>
      <w:r w:rsidRPr="009C2175">
        <w:rPr>
          <w:rFonts w:ascii="Arial" w:hAnsi="Arial" w:eastAsia="Arial Unicode MS" w:cs="Arial"/>
          <w:sz w:val="22"/>
          <w:szCs w:val="22"/>
        </w:rPr>
        <w:t>de</w:t>
      </w:r>
      <w:r w:rsidR="003012F7">
        <w:rPr>
          <w:rFonts w:ascii="Arial" w:hAnsi="Arial" w:eastAsia="Arial Unicode MS" w:cs="Arial"/>
          <w:sz w:val="22"/>
          <w:szCs w:val="22"/>
        </w:rPr>
        <w:t xml:space="preserve"> octubre de </w:t>
      </w:r>
      <w:r w:rsidRPr="009C2175" w:rsidR="003C63E0">
        <w:rPr>
          <w:rFonts w:ascii="Arial" w:hAnsi="Arial" w:eastAsia="Arial Unicode MS" w:cs="Arial"/>
          <w:sz w:val="22"/>
          <w:szCs w:val="22"/>
        </w:rPr>
        <w:t>202</w:t>
      </w:r>
      <w:r w:rsidR="003012F7">
        <w:rPr>
          <w:rFonts w:ascii="Arial" w:hAnsi="Arial" w:eastAsia="Arial Unicode MS" w:cs="Arial"/>
          <w:sz w:val="22"/>
          <w:szCs w:val="22"/>
        </w:rPr>
        <w:t>4</w:t>
      </w:r>
    </w:p>
    <w:p w:rsidR="00961321" w:rsidP="003012F7" w:rsidRDefault="00961321" w14:paraId="7B1D29A9" w14:textId="77777777">
      <w:pPr>
        <w:rPr>
          <w:rFonts w:ascii="Arial" w:hAnsi="Arial" w:eastAsia="Arial Unicode MS" w:cs="Arial"/>
          <w:sz w:val="22"/>
          <w:szCs w:val="22"/>
        </w:rPr>
      </w:pPr>
    </w:p>
    <w:p w:rsidR="00961321" w:rsidP="003012F7" w:rsidRDefault="00961321" w14:paraId="6D58DC42" w14:textId="77777777">
      <w:pPr>
        <w:rPr>
          <w:rFonts w:ascii="Arial" w:hAnsi="Arial" w:eastAsia="Arial Unicode MS" w:cs="Arial"/>
          <w:sz w:val="22"/>
          <w:szCs w:val="22"/>
        </w:rPr>
      </w:pPr>
    </w:p>
    <w:p w:rsidRPr="00007241" w:rsidR="00952E87" w:rsidP="003012F7" w:rsidRDefault="00952E87" w14:paraId="45BCE41E" w14:textId="77777777">
      <w:pPr>
        <w:spacing w:after="0"/>
        <w:rPr>
          <w:rFonts w:ascii="Arial" w:hAnsi="Arial" w:eastAsia="Arial Unicode MS" w:cs="Arial"/>
          <w:sz w:val="22"/>
          <w:szCs w:val="22"/>
        </w:rPr>
      </w:pPr>
      <w:r w:rsidRPr="00007241">
        <w:rPr>
          <w:rFonts w:ascii="Arial" w:hAnsi="Arial" w:eastAsia="Arial Unicode MS" w:cs="Arial"/>
          <w:sz w:val="22"/>
          <w:szCs w:val="22"/>
        </w:rPr>
        <w:t>D. Juan Carlos Perlaza, Administrador Único</w:t>
      </w:r>
    </w:p>
    <w:p w:rsidRPr="00007241" w:rsidR="00952E87" w:rsidP="003012F7" w:rsidRDefault="00952E87" w14:paraId="7A881FEC" w14:textId="77777777">
      <w:pPr>
        <w:spacing w:after="0"/>
        <w:rPr>
          <w:rFonts w:ascii="Arial" w:hAnsi="Arial" w:eastAsia="Arial Unicode MS" w:cs="Arial"/>
          <w:sz w:val="22"/>
          <w:szCs w:val="22"/>
        </w:rPr>
      </w:pPr>
      <w:r w:rsidRPr="00007241">
        <w:rPr>
          <w:rFonts w:ascii="Arial" w:hAnsi="Arial" w:eastAsia="Arial Unicode MS" w:cs="Arial"/>
          <w:sz w:val="22"/>
          <w:szCs w:val="22"/>
        </w:rPr>
        <w:t>Bondholders, S.L.</w:t>
      </w:r>
    </w:p>
    <w:p w:rsidRPr="00007241" w:rsidR="00952E87" w:rsidP="003012F7" w:rsidRDefault="00952E87" w14:paraId="533D9672" w14:textId="77777777">
      <w:pPr>
        <w:spacing w:after="0"/>
        <w:rPr>
          <w:rFonts w:ascii="Arial" w:hAnsi="Arial" w:eastAsia="Arial Unicode MS" w:cs="Arial"/>
          <w:sz w:val="22"/>
          <w:szCs w:val="22"/>
        </w:rPr>
      </w:pPr>
      <w:r w:rsidRPr="00007241">
        <w:rPr>
          <w:rFonts w:ascii="Arial" w:hAnsi="Arial" w:eastAsia="Arial Unicode MS" w:cs="Arial"/>
          <w:sz w:val="22"/>
          <w:szCs w:val="22"/>
        </w:rPr>
        <w:t xml:space="preserve">Como Comisario del Sindicato de </w:t>
      </w:r>
      <w:r w:rsidRPr="00007241" w:rsidR="00BC60DE">
        <w:rPr>
          <w:rFonts w:ascii="Arial" w:hAnsi="Arial" w:eastAsia="Arial Unicode MS" w:cs="Arial"/>
          <w:sz w:val="22"/>
          <w:szCs w:val="22"/>
        </w:rPr>
        <w:t>B</w:t>
      </w:r>
      <w:r w:rsidRPr="00007241">
        <w:rPr>
          <w:rFonts w:ascii="Arial" w:hAnsi="Arial" w:eastAsia="Arial Unicode MS" w:cs="Arial"/>
          <w:sz w:val="22"/>
          <w:szCs w:val="22"/>
        </w:rPr>
        <w:t>onistas</w:t>
      </w:r>
    </w:p>
    <w:p w:rsidRPr="003012F7" w:rsidR="00840D2D" w:rsidP="001527DD" w:rsidRDefault="00840D2D" w14:paraId="1ECF4538" w14:textId="1FD27D70">
      <w:pPr>
        <w:rPr>
          <w:rFonts w:ascii="Arial" w:hAnsi="Arial" w:eastAsia="Arial Unicode MS" w:cs="Arial"/>
          <w:b/>
          <w:bCs/>
          <w:sz w:val="22"/>
          <w:szCs w:val="22"/>
        </w:rPr>
      </w:pPr>
    </w:p>
    <w:sectPr w:rsidRPr="003012F7" w:rsidR="00840D2D" w:rsidSect="003E120A">
      <w:headerReference w:type="even" r:id="rId10"/>
      <w:headerReference w:type="default" r:id="rId11"/>
      <w:footerReference w:type="even" r:id="rId12"/>
      <w:footerReference w:type="default" r:id="rId13"/>
      <w:headerReference w:type="first" r:id="rId14"/>
      <w:footerReference w:type="first" r:id="rId15"/>
      <w:pgSz w:w="11906" w:h="16838" w:code="9"/>
      <w:pgMar w:top="1701" w:right="1700" w:bottom="1418" w:left="1701"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2F68" w:rsidRDefault="00502F68" w14:paraId="0D666CEF" w14:textId="77777777">
      <w:r>
        <w:separator/>
      </w:r>
    </w:p>
  </w:endnote>
  <w:endnote w:type="continuationSeparator" w:id="0">
    <w:p w:rsidR="00502F68" w:rsidRDefault="00502F68" w14:paraId="6A0652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FFD" w:rsidRDefault="00BD6FFD" w14:paraId="518EC16C" w14:textId="77777777">
    <w:pPr>
      <w:framePr w:wrap="around" w:hAnchor="margin" w:vAnchor="text" w:xAlign="right" w:y="1"/>
    </w:pPr>
    <w:r>
      <w:fldChar w:fldCharType="begin"/>
    </w:r>
    <w:r>
      <w:instrText xml:space="preserve">PAGE  </w:instrText>
    </w:r>
    <w:r>
      <w:fldChar w:fldCharType="separate"/>
    </w:r>
    <w:r>
      <w:rPr>
        <w:noProof/>
      </w:rPr>
      <w:t>1</w:t>
    </w:r>
    <w:r>
      <w:fldChar w:fldCharType="end"/>
    </w:r>
  </w:p>
  <w:p w:rsidR="00BD6FFD" w:rsidRDefault="00BD6FFD" w14:paraId="6C9F2180"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45CC" w:rsidR="00BD6FFD" w:rsidP="00EA45CC" w:rsidRDefault="00BD6FFD" w14:paraId="1E4B3D8A" w14:textId="0AD0539B">
    <w:pPr>
      <w:pStyle w:val="Footer"/>
      <w:rPr>
        <w:rStyle w:val="PageNumber"/>
      </w:rPr>
    </w:pPr>
    <w:r w:rsidRPr="000A28D7">
      <w:t xml:space="preserve">- </w:t>
    </w:r>
    <w:r w:rsidRPr="000A28D7">
      <w:fldChar w:fldCharType="begin"/>
    </w:r>
    <w:r w:rsidRPr="000A28D7">
      <w:instrText xml:space="preserve"> PAGE </w:instrText>
    </w:r>
    <w:r w:rsidRPr="000A28D7">
      <w:fldChar w:fldCharType="separate"/>
    </w:r>
    <w:r w:rsidR="005A3BDF">
      <w:rPr>
        <w:noProof/>
      </w:rPr>
      <w:t>20</w:t>
    </w:r>
    <w:r w:rsidRPr="000A28D7">
      <w:fldChar w:fldCharType="end"/>
    </w:r>
    <w:r w:rsidRPr="000A28D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FFD" w:rsidP="007A0AF4" w:rsidRDefault="00BD6FFD" w14:paraId="34DB3E0D" w14:textId="77777777">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0A28D7" w:rsidR="00502F68" w:rsidP="00374CB6" w:rsidRDefault="00502F68" w14:paraId="75B7B4E5" w14:textId="77777777">
      <w:pPr>
        <w:spacing w:after="120"/>
        <w:rPr>
          <w:sz w:val="20"/>
        </w:rPr>
      </w:pPr>
      <w:r w:rsidRPr="000A28D7">
        <w:rPr>
          <w:sz w:val="20"/>
        </w:rPr>
        <w:separator/>
      </w:r>
    </w:p>
  </w:footnote>
  <w:footnote w:type="continuationSeparator" w:id="0">
    <w:p w:rsidRPr="00374CB6" w:rsidR="00502F68" w:rsidP="00374CB6" w:rsidRDefault="00502F68" w14:paraId="5978A09D" w14:textId="77777777">
      <w:pPr>
        <w:spacing w:after="120"/>
        <w:rPr>
          <w:sz w:val="20"/>
        </w:rPr>
      </w:pPr>
      <w:r w:rsidRPr="00374CB6">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FFD" w:rsidRDefault="00BD6FFD" w14:paraId="51501FF1" w14:textId="77777777">
    <w:pPr>
      <w:framePr w:wrap="around" w:hAnchor="margin" w:vAnchor="text" w:xAlign="right" w:y="1"/>
    </w:pPr>
    <w:r>
      <w:fldChar w:fldCharType="begin"/>
    </w:r>
    <w:r>
      <w:instrText xml:space="preserve">PAGE  </w:instrText>
    </w:r>
    <w:r>
      <w:fldChar w:fldCharType="separate"/>
    </w:r>
    <w:r>
      <w:rPr>
        <w:noProof/>
      </w:rPr>
      <w:t>1</w:t>
    </w:r>
    <w:r>
      <w:fldChar w:fldCharType="end"/>
    </w:r>
  </w:p>
  <w:p w:rsidR="00BD6FFD" w:rsidRDefault="00BD6FFD" w14:paraId="09E64C14"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FFD" w:rsidRDefault="00BD6FFD" w14:paraId="4239D796" w14:textId="7777777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FFD" w:rsidRDefault="00BD6FFD" w14:paraId="44672197" w14:textId="77777777">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69A2B1E"/>
    <w:lvl w:ilvl="0">
      <w:start w:val="1"/>
      <w:numFmt w:val="decimal"/>
      <w:pStyle w:val="ListNumber4"/>
      <w:lvlText w:val="%1."/>
      <w:lvlJc w:val="left"/>
      <w:pPr>
        <w:tabs>
          <w:tab w:val="num" w:pos="1209"/>
        </w:tabs>
        <w:ind w:left="1209" w:hanging="360"/>
      </w:pPr>
    </w:lvl>
  </w:abstractNum>
  <w:abstractNum w:abstractNumId="1" w15:restartNumberingAfterBreak="0">
    <w:nsid w:val="FFFFFF80"/>
    <w:multiLevelType w:val="singleLevel"/>
    <w:tmpl w:val="66845DC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F69B4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E4C8B9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38AF03E"/>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4A03E1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4CCA636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004823"/>
    <w:multiLevelType w:val="singleLevel"/>
    <w:tmpl w:val="97728052"/>
    <w:lvl w:ilvl="0">
      <w:start w:val="1"/>
      <w:numFmt w:val="decimal"/>
      <w:lvlText w:val="%1."/>
      <w:lvlJc w:val="left"/>
      <w:rPr>
        <w:rFonts w:ascii="Arial" w:hAnsi="Arial" w:cs="Arial" w:hint="default"/>
      </w:rPr>
    </w:lvl>
  </w:abstractNum>
  <w:abstractNum w:abstractNumId="8" w15:restartNumberingAfterBreak="0">
    <w:nsid w:val="00381C6E"/>
    <w:multiLevelType w:val="hybridMultilevel"/>
    <w:tmpl w:val="26282750"/>
    <w:lvl w:ilvl="0" w:tplc="0BDE80F2">
      <w:start w:val="1"/>
      <w:numFmt w:val="lowerRoman"/>
      <w:lvlText w:val="(%1)"/>
      <w:lvlJc w:val="left"/>
      <w:pPr>
        <w:ind w:left="872" w:hanging="720"/>
      </w:pPr>
      <w:rPr>
        <w:rFonts w:hint="default"/>
      </w:rPr>
    </w:lvl>
    <w:lvl w:ilvl="1" w:tplc="0C0A0019" w:tentative="1">
      <w:start w:val="1"/>
      <w:numFmt w:val="lowerLetter"/>
      <w:lvlText w:val="%2."/>
      <w:lvlJc w:val="left"/>
      <w:pPr>
        <w:ind w:left="1232" w:hanging="360"/>
      </w:pPr>
    </w:lvl>
    <w:lvl w:ilvl="2" w:tplc="0C0A001B" w:tentative="1">
      <w:start w:val="1"/>
      <w:numFmt w:val="lowerRoman"/>
      <w:lvlText w:val="%3."/>
      <w:lvlJc w:val="right"/>
      <w:pPr>
        <w:ind w:left="1952" w:hanging="180"/>
      </w:pPr>
    </w:lvl>
    <w:lvl w:ilvl="3" w:tplc="0C0A000F" w:tentative="1">
      <w:start w:val="1"/>
      <w:numFmt w:val="decimal"/>
      <w:lvlText w:val="%4."/>
      <w:lvlJc w:val="left"/>
      <w:pPr>
        <w:ind w:left="2672" w:hanging="360"/>
      </w:pPr>
    </w:lvl>
    <w:lvl w:ilvl="4" w:tplc="0C0A0019" w:tentative="1">
      <w:start w:val="1"/>
      <w:numFmt w:val="lowerLetter"/>
      <w:lvlText w:val="%5."/>
      <w:lvlJc w:val="left"/>
      <w:pPr>
        <w:ind w:left="3392" w:hanging="360"/>
      </w:pPr>
    </w:lvl>
    <w:lvl w:ilvl="5" w:tplc="0C0A001B" w:tentative="1">
      <w:start w:val="1"/>
      <w:numFmt w:val="lowerRoman"/>
      <w:lvlText w:val="%6."/>
      <w:lvlJc w:val="right"/>
      <w:pPr>
        <w:ind w:left="4112" w:hanging="180"/>
      </w:pPr>
    </w:lvl>
    <w:lvl w:ilvl="6" w:tplc="0C0A000F" w:tentative="1">
      <w:start w:val="1"/>
      <w:numFmt w:val="decimal"/>
      <w:lvlText w:val="%7."/>
      <w:lvlJc w:val="left"/>
      <w:pPr>
        <w:ind w:left="4832" w:hanging="360"/>
      </w:pPr>
    </w:lvl>
    <w:lvl w:ilvl="7" w:tplc="0C0A0019" w:tentative="1">
      <w:start w:val="1"/>
      <w:numFmt w:val="lowerLetter"/>
      <w:lvlText w:val="%8."/>
      <w:lvlJc w:val="left"/>
      <w:pPr>
        <w:ind w:left="5552" w:hanging="360"/>
      </w:pPr>
    </w:lvl>
    <w:lvl w:ilvl="8" w:tplc="0C0A001B" w:tentative="1">
      <w:start w:val="1"/>
      <w:numFmt w:val="lowerRoman"/>
      <w:lvlText w:val="%9."/>
      <w:lvlJc w:val="right"/>
      <w:pPr>
        <w:ind w:left="6272" w:hanging="180"/>
      </w:pPr>
    </w:lvl>
  </w:abstractNum>
  <w:abstractNum w:abstractNumId="9" w15:restartNumberingAfterBreak="0">
    <w:nsid w:val="0C031190"/>
    <w:multiLevelType w:val="hybridMultilevel"/>
    <w:tmpl w:val="23A0048E"/>
    <w:lvl w:ilvl="0" w:tplc="3E603240">
      <w:start w:val="1"/>
      <w:numFmt w:val="lowerLetter"/>
      <w:lvlRestart w:val="0"/>
      <w:pStyle w:val="ListParagraph"/>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DA7888"/>
    <w:multiLevelType w:val="hybridMultilevel"/>
    <w:tmpl w:val="8844141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EEF6FE3"/>
    <w:multiLevelType w:val="hybridMultilevel"/>
    <w:tmpl w:val="BF301BBE"/>
    <w:lvl w:ilvl="0" w:tplc="31447CF2">
      <w:start w:val="1"/>
      <w:numFmt w:val="bullet"/>
      <w:lvlText w:val="-"/>
      <w:lvlJc w:val="left"/>
      <w:pPr>
        <w:ind w:left="2064" w:hanging="360"/>
      </w:pPr>
      <w:rPr>
        <w:rFonts w:ascii="Arial" w:eastAsia="Times New Roman" w:hAnsi="Arial" w:cs="Arial" w:hint="default"/>
      </w:rPr>
    </w:lvl>
    <w:lvl w:ilvl="1" w:tplc="0C0A0003" w:tentative="1">
      <w:start w:val="1"/>
      <w:numFmt w:val="bullet"/>
      <w:lvlText w:val="o"/>
      <w:lvlJc w:val="left"/>
      <w:pPr>
        <w:ind w:left="2784" w:hanging="360"/>
      </w:pPr>
      <w:rPr>
        <w:rFonts w:ascii="Courier New" w:hAnsi="Courier New" w:cs="Courier New" w:hint="default"/>
      </w:rPr>
    </w:lvl>
    <w:lvl w:ilvl="2" w:tplc="0C0A0005" w:tentative="1">
      <w:start w:val="1"/>
      <w:numFmt w:val="bullet"/>
      <w:lvlText w:val=""/>
      <w:lvlJc w:val="left"/>
      <w:pPr>
        <w:ind w:left="3504" w:hanging="360"/>
      </w:pPr>
      <w:rPr>
        <w:rFonts w:ascii="Wingdings" w:hAnsi="Wingdings" w:hint="default"/>
      </w:rPr>
    </w:lvl>
    <w:lvl w:ilvl="3" w:tplc="0C0A0001" w:tentative="1">
      <w:start w:val="1"/>
      <w:numFmt w:val="bullet"/>
      <w:lvlText w:val=""/>
      <w:lvlJc w:val="left"/>
      <w:pPr>
        <w:ind w:left="4224" w:hanging="360"/>
      </w:pPr>
      <w:rPr>
        <w:rFonts w:ascii="Symbol" w:hAnsi="Symbol" w:hint="default"/>
      </w:rPr>
    </w:lvl>
    <w:lvl w:ilvl="4" w:tplc="0C0A0003" w:tentative="1">
      <w:start w:val="1"/>
      <w:numFmt w:val="bullet"/>
      <w:lvlText w:val="o"/>
      <w:lvlJc w:val="left"/>
      <w:pPr>
        <w:ind w:left="4944" w:hanging="360"/>
      </w:pPr>
      <w:rPr>
        <w:rFonts w:ascii="Courier New" w:hAnsi="Courier New" w:cs="Courier New" w:hint="default"/>
      </w:rPr>
    </w:lvl>
    <w:lvl w:ilvl="5" w:tplc="0C0A0005" w:tentative="1">
      <w:start w:val="1"/>
      <w:numFmt w:val="bullet"/>
      <w:lvlText w:val=""/>
      <w:lvlJc w:val="left"/>
      <w:pPr>
        <w:ind w:left="5664" w:hanging="360"/>
      </w:pPr>
      <w:rPr>
        <w:rFonts w:ascii="Wingdings" w:hAnsi="Wingdings" w:hint="default"/>
      </w:rPr>
    </w:lvl>
    <w:lvl w:ilvl="6" w:tplc="0C0A0001" w:tentative="1">
      <w:start w:val="1"/>
      <w:numFmt w:val="bullet"/>
      <w:lvlText w:val=""/>
      <w:lvlJc w:val="left"/>
      <w:pPr>
        <w:ind w:left="6384" w:hanging="360"/>
      </w:pPr>
      <w:rPr>
        <w:rFonts w:ascii="Symbol" w:hAnsi="Symbol" w:hint="default"/>
      </w:rPr>
    </w:lvl>
    <w:lvl w:ilvl="7" w:tplc="0C0A0003" w:tentative="1">
      <w:start w:val="1"/>
      <w:numFmt w:val="bullet"/>
      <w:lvlText w:val="o"/>
      <w:lvlJc w:val="left"/>
      <w:pPr>
        <w:ind w:left="7104" w:hanging="360"/>
      </w:pPr>
      <w:rPr>
        <w:rFonts w:ascii="Courier New" w:hAnsi="Courier New" w:cs="Courier New" w:hint="default"/>
      </w:rPr>
    </w:lvl>
    <w:lvl w:ilvl="8" w:tplc="0C0A0005" w:tentative="1">
      <w:start w:val="1"/>
      <w:numFmt w:val="bullet"/>
      <w:lvlText w:val=""/>
      <w:lvlJc w:val="left"/>
      <w:pPr>
        <w:ind w:left="7824" w:hanging="360"/>
      </w:pPr>
      <w:rPr>
        <w:rFonts w:ascii="Wingdings" w:hAnsi="Wingdings" w:hint="default"/>
      </w:rPr>
    </w:lvl>
  </w:abstractNum>
  <w:abstractNum w:abstractNumId="12" w15:restartNumberingAfterBreak="0">
    <w:nsid w:val="200C1711"/>
    <w:multiLevelType w:val="hybridMultilevel"/>
    <w:tmpl w:val="4E2C848C"/>
    <w:lvl w:ilvl="0" w:tplc="4EC4187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C235EF"/>
    <w:multiLevelType w:val="multilevel"/>
    <w:tmpl w:val="71DED3EA"/>
    <w:styleLink w:val="Style3"/>
    <w:lvl w:ilvl="0">
      <w:start w:val="1"/>
      <w:numFmt w:val="decimal"/>
      <w:lvlText w:val="%1."/>
      <w:lvlJc w:val="left"/>
      <w:pPr>
        <w:tabs>
          <w:tab w:val="num" w:pos="567"/>
        </w:tabs>
        <w:ind w:left="567" w:hanging="567"/>
      </w:pPr>
      <w:rPr>
        <w:rFonts w:ascii="Arial Bold" w:hAnsi="Arial Bold"/>
        <w:b/>
        <w:i w:val="0"/>
        <w:sz w:val="26"/>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4" w15:restartNumberingAfterBreak="0">
    <w:nsid w:val="31FA6DE9"/>
    <w:multiLevelType w:val="singleLevel"/>
    <w:tmpl w:val="31A869F4"/>
    <w:name w:val="AODoc222"/>
    <w:lvl w:ilvl="0">
      <w:start w:val="1"/>
      <w:numFmt w:val="bullet"/>
      <w:pStyle w:val="AOBullet"/>
      <w:lvlText w:val=""/>
      <w:lvlJc w:val="left"/>
      <w:pPr>
        <w:tabs>
          <w:tab w:val="num" w:pos="720"/>
        </w:tabs>
        <w:ind w:left="720" w:hanging="720"/>
      </w:pPr>
      <w:rPr>
        <w:rFonts w:ascii="Symbol" w:hAnsi="Symbol" w:hint="default"/>
        <w:lang w:val="es"/>
      </w:rPr>
    </w:lvl>
  </w:abstractNum>
  <w:abstractNum w:abstractNumId="15"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544DCE"/>
    <w:multiLevelType w:val="hybridMultilevel"/>
    <w:tmpl w:val="A3522188"/>
    <w:lvl w:ilvl="0" w:tplc="715093A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A8637A6"/>
    <w:multiLevelType w:val="multilevel"/>
    <w:tmpl w:val="71DED3E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9" w15:restartNumberingAfterBreak="0">
    <w:nsid w:val="4C0F1739"/>
    <w:multiLevelType w:val="hybridMultilevel"/>
    <w:tmpl w:val="7F64A0A0"/>
    <w:lvl w:ilvl="0" w:tplc="0F6E2EC2">
      <w:start w:val="1"/>
      <w:numFmt w:val="lowerRoman"/>
      <w:lvlText w:val="%1."/>
      <w:lvlJc w:val="left"/>
      <w:pPr>
        <w:ind w:left="2424" w:hanging="360"/>
      </w:pPr>
      <w:rPr>
        <w:rFonts w:hint="default"/>
      </w:rPr>
    </w:lvl>
    <w:lvl w:ilvl="1" w:tplc="0C0A0019" w:tentative="1">
      <w:start w:val="1"/>
      <w:numFmt w:val="lowerLetter"/>
      <w:lvlText w:val="%2."/>
      <w:lvlJc w:val="left"/>
      <w:pPr>
        <w:ind w:left="3144" w:hanging="360"/>
      </w:pPr>
    </w:lvl>
    <w:lvl w:ilvl="2" w:tplc="0C0A001B" w:tentative="1">
      <w:start w:val="1"/>
      <w:numFmt w:val="lowerRoman"/>
      <w:lvlText w:val="%3."/>
      <w:lvlJc w:val="right"/>
      <w:pPr>
        <w:ind w:left="3864" w:hanging="180"/>
      </w:pPr>
    </w:lvl>
    <w:lvl w:ilvl="3" w:tplc="0C0A000F" w:tentative="1">
      <w:start w:val="1"/>
      <w:numFmt w:val="decimal"/>
      <w:lvlText w:val="%4."/>
      <w:lvlJc w:val="left"/>
      <w:pPr>
        <w:ind w:left="4584" w:hanging="360"/>
      </w:pPr>
    </w:lvl>
    <w:lvl w:ilvl="4" w:tplc="0C0A0019" w:tentative="1">
      <w:start w:val="1"/>
      <w:numFmt w:val="lowerLetter"/>
      <w:lvlText w:val="%5."/>
      <w:lvlJc w:val="left"/>
      <w:pPr>
        <w:ind w:left="5304" w:hanging="360"/>
      </w:pPr>
    </w:lvl>
    <w:lvl w:ilvl="5" w:tplc="0C0A001B" w:tentative="1">
      <w:start w:val="1"/>
      <w:numFmt w:val="lowerRoman"/>
      <w:lvlText w:val="%6."/>
      <w:lvlJc w:val="right"/>
      <w:pPr>
        <w:ind w:left="6024" w:hanging="180"/>
      </w:pPr>
    </w:lvl>
    <w:lvl w:ilvl="6" w:tplc="0C0A000F" w:tentative="1">
      <w:start w:val="1"/>
      <w:numFmt w:val="decimal"/>
      <w:lvlText w:val="%7."/>
      <w:lvlJc w:val="left"/>
      <w:pPr>
        <w:ind w:left="6744" w:hanging="360"/>
      </w:pPr>
    </w:lvl>
    <w:lvl w:ilvl="7" w:tplc="0C0A0019" w:tentative="1">
      <w:start w:val="1"/>
      <w:numFmt w:val="lowerLetter"/>
      <w:lvlText w:val="%8."/>
      <w:lvlJc w:val="left"/>
      <w:pPr>
        <w:ind w:left="7464" w:hanging="360"/>
      </w:pPr>
    </w:lvl>
    <w:lvl w:ilvl="8" w:tplc="0C0A001B" w:tentative="1">
      <w:start w:val="1"/>
      <w:numFmt w:val="lowerRoman"/>
      <w:lvlText w:val="%9."/>
      <w:lvlJc w:val="right"/>
      <w:pPr>
        <w:ind w:left="8184" w:hanging="180"/>
      </w:pPr>
    </w:lvl>
  </w:abstractNum>
  <w:abstractNum w:abstractNumId="20" w15:restartNumberingAfterBreak="0">
    <w:nsid w:val="510F024D"/>
    <w:multiLevelType w:val="hybridMultilevel"/>
    <w:tmpl w:val="224064C6"/>
    <w:lvl w:ilvl="0" w:tplc="C778B9E4">
      <w:start w:val="1"/>
      <w:numFmt w:val="lowerRoman"/>
      <w:lvlText w:val="(%1)"/>
      <w:lvlJc w:val="left"/>
      <w:pPr>
        <w:ind w:left="1800" w:hanging="360"/>
      </w:pPr>
      <w:rPr>
        <w:rFonts w:hint="default"/>
      </w:rPr>
    </w:lvl>
    <w:lvl w:ilvl="1" w:tplc="C778B9E4">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791385"/>
    <w:multiLevelType w:val="hybridMultilevel"/>
    <w:tmpl w:val="1D28CEB4"/>
    <w:lvl w:ilvl="0" w:tplc="0C0A0017">
      <w:start w:val="1"/>
      <w:numFmt w:val="lowerLetter"/>
      <w:lvlText w:val="%1)"/>
      <w:lvlJc w:val="left"/>
      <w:pPr>
        <w:ind w:left="2061" w:hanging="360"/>
      </w:p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2" w15:restartNumberingAfterBreak="0">
    <w:nsid w:val="5C597D4B"/>
    <w:multiLevelType w:val="hybridMultilevel"/>
    <w:tmpl w:val="59404B20"/>
    <w:lvl w:ilvl="0" w:tplc="3892B62E">
      <w:start w:val="1"/>
      <w:numFmt w:val="lowerRoman"/>
      <w:lvlText w:val="(%1)"/>
      <w:lvlJc w:val="left"/>
      <w:pPr>
        <w:ind w:left="1080" w:hanging="720"/>
      </w:pPr>
      <w:rPr>
        <w:rFonts w:hint="default"/>
        <w:b/>
        <w:bCs/>
      </w:rPr>
    </w:lvl>
    <w:lvl w:ilvl="1" w:tplc="94EC9150">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AB4D6E"/>
    <w:multiLevelType w:val="hybridMultilevel"/>
    <w:tmpl w:val="730E4C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157C67"/>
    <w:multiLevelType w:val="hybridMultilevel"/>
    <w:tmpl w:val="81400F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671474"/>
    <w:multiLevelType w:val="hybridMultilevel"/>
    <w:tmpl w:val="E4925364"/>
    <w:lvl w:ilvl="0" w:tplc="9168E0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CE1B9F"/>
    <w:multiLevelType w:val="hybridMultilevel"/>
    <w:tmpl w:val="5ECC1CC2"/>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03274AA"/>
    <w:multiLevelType w:val="hybridMultilevel"/>
    <w:tmpl w:val="DC7034C2"/>
    <w:lvl w:ilvl="0" w:tplc="819CD490">
      <w:start w:val="1"/>
      <w:numFmt w:val="lowerRoman"/>
      <w:lvlText w:val="(%1)"/>
      <w:lvlJc w:val="righ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9"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B1355FE"/>
    <w:multiLevelType w:val="hybridMultilevel"/>
    <w:tmpl w:val="CC2A0240"/>
    <w:lvl w:ilvl="0" w:tplc="746E20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1518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D516F31"/>
    <w:multiLevelType w:val="hybridMultilevel"/>
    <w:tmpl w:val="A3522188"/>
    <w:lvl w:ilvl="0" w:tplc="715093A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7F703EAD"/>
    <w:multiLevelType w:val="hybridMultilevel"/>
    <w:tmpl w:val="A3522188"/>
    <w:lvl w:ilvl="0" w:tplc="715093A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974017195">
    <w:abstractNumId w:val="18"/>
  </w:num>
  <w:num w:numId="2" w16cid:durableId="925958299">
    <w:abstractNumId w:val="15"/>
  </w:num>
  <w:num w:numId="3" w16cid:durableId="1629772847">
    <w:abstractNumId w:val="27"/>
  </w:num>
  <w:num w:numId="4" w16cid:durableId="884219912">
    <w:abstractNumId w:val="31"/>
  </w:num>
  <w:num w:numId="5" w16cid:durableId="1389383531">
    <w:abstractNumId w:val="6"/>
  </w:num>
  <w:num w:numId="6" w16cid:durableId="1349718804">
    <w:abstractNumId w:val="4"/>
  </w:num>
  <w:num w:numId="7" w16cid:durableId="1798716526">
    <w:abstractNumId w:val="3"/>
  </w:num>
  <w:num w:numId="8" w16cid:durableId="1241602615">
    <w:abstractNumId w:val="2"/>
  </w:num>
  <w:num w:numId="9" w16cid:durableId="2084788502">
    <w:abstractNumId w:val="1"/>
  </w:num>
  <w:num w:numId="10" w16cid:durableId="650862895">
    <w:abstractNumId w:val="5"/>
  </w:num>
  <w:num w:numId="11" w16cid:durableId="206067244">
    <w:abstractNumId w:val="0"/>
  </w:num>
  <w:num w:numId="12" w16cid:durableId="16274179">
    <w:abstractNumId w:val="9"/>
  </w:num>
  <w:num w:numId="13" w16cid:durableId="535653689">
    <w:abstractNumId w:val="29"/>
  </w:num>
  <w:num w:numId="14" w16cid:durableId="59140188">
    <w:abstractNumId w:val="16"/>
  </w:num>
  <w:num w:numId="15" w16cid:durableId="1632007793">
    <w:abstractNumId w:val="7"/>
  </w:num>
  <w:num w:numId="16" w16cid:durableId="42755232">
    <w:abstractNumId w:val="25"/>
  </w:num>
  <w:num w:numId="17" w16cid:durableId="615988579">
    <w:abstractNumId w:val="8"/>
  </w:num>
  <w:num w:numId="18" w16cid:durableId="370225555">
    <w:abstractNumId w:val="22"/>
  </w:num>
  <w:num w:numId="19" w16cid:durableId="145753895">
    <w:abstractNumId w:val="23"/>
  </w:num>
  <w:num w:numId="20" w16cid:durableId="459226403">
    <w:abstractNumId w:val="33"/>
  </w:num>
  <w:num w:numId="21" w16cid:durableId="1702709396">
    <w:abstractNumId w:val="14"/>
  </w:num>
  <w:num w:numId="22" w16cid:durableId="1288775303">
    <w:abstractNumId w:val="30"/>
  </w:num>
  <w:num w:numId="23" w16cid:durableId="187106746">
    <w:abstractNumId w:val="12"/>
  </w:num>
  <w:num w:numId="24" w16cid:durableId="790780322">
    <w:abstractNumId w:val="17"/>
  </w:num>
  <w:num w:numId="25" w16cid:durableId="1484198568">
    <w:abstractNumId w:val="20"/>
  </w:num>
  <w:num w:numId="26" w16cid:durableId="941106517">
    <w:abstractNumId w:val="32"/>
  </w:num>
  <w:num w:numId="27" w16cid:durableId="542910005">
    <w:abstractNumId w:val="24"/>
  </w:num>
  <w:num w:numId="28" w16cid:durableId="960576994">
    <w:abstractNumId w:val="13"/>
  </w:num>
  <w:num w:numId="29" w16cid:durableId="987781787">
    <w:abstractNumId w:val="10"/>
  </w:num>
  <w:num w:numId="30" w16cid:durableId="945969216">
    <w:abstractNumId w:val="28"/>
  </w:num>
  <w:num w:numId="31" w16cid:durableId="669941032">
    <w:abstractNumId w:val="21"/>
  </w:num>
  <w:num w:numId="32" w16cid:durableId="268316751">
    <w:abstractNumId w:val="9"/>
  </w:num>
  <w:num w:numId="33" w16cid:durableId="20938675">
    <w:abstractNumId w:val="9"/>
  </w:num>
  <w:num w:numId="34" w16cid:durableId="1028412603">
    <w:abstractNumId w:val="26"/>
  </w:num>
  <w:num w:numId="35" w16cid:durableId="1247765687">
    <w:abstractNumId w:val="9"/>
  </w:num>
  <w:num w:numId="36" w16cid:durableId="176238755">
    <w:abstractNumId w:val="11"/>
  </w:num>
  <w:num w:numId="37" w16cid:durableId="189531010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87"/>
    <w:rsid w:val="00002DEB"/>
    <w:rsid w:val="00003623"/>
    <w:rsid w:val="0000465D"/>
    <w:rsid w:val="00007241"/>
    <w:rsid w:val="00007EBE"/>
    <w:rsid w:val="00010B9D"/>
    <w:rsid w:val="0001719E"/>
    <w:rsid w:val="00017A1B"/>
    <w:rsid w:val="000203B2"/>
    <w:rsid w:val="00021BA9"/>
    <w:rsid w:val="00032EFA"/>
    <w:rsid w:val="00037766"/>
    <w:rsid w:val="00040769"/>
    <w:rsid w:val="00043844"/>
    <w:rsid w:val="00045188"/>
    <w:rsid w:val="000469D6"/>
    <w:rsid w:val="00047C3F"/>
    <w:rsid w:val="00050F42"/>
    <w:rsid w:val="00051F24"/>
    <w:rsid w:val="00052E32"/>
    <w:rsid w:val="0005325D"/>
    <w:rsid w:val="00056D62"/>
    <w:rsid w:val="00060763"/>
    <w:rsid w:val="000612CD"/>
    <w:rsid w:val="00061B3E"/>
    <w:rsid w:val="0006525D"/>
    <w:rsid w:val="000669B8"/>
    <w:rsid w:val="00067E62"/>
    <w:rsid w:val="00070631"/>
    <w:rsid w:val="00072E3A"/>
    <w:rsid w:val="000730EA"/>
    <w:rsid w:val="00073C2D"/>
    <w:rsid w:val="00074863"/>
    <w:rsid w:val="00076502"/>
    <w:rsid w:val="000838DA"/>
    <w:rsid w:val="00083F55"/>
    <w:rsid w:val="00084953"/>
    <w:rsid w:val="00085C3B"/>
    <w:rsid w:val="00087641"/>
    <w:rsid w:val="00090F13"/>
    <w:rsid w:val="00093921"/>
    <w:rsid w:val="000956C5"/>
    <w:rsid w:val="00096B6C"/>
    <w:rsid w:val="00096B71"/>
    <w:rsid w:val="000A0494"/>
    <w:rsid w:val="000A0766"/>
    <w:rsid w:val="000A1A60"/>
    <w:rsid w:val="000A28D7"/>
    <w:rsid w:val="000A3336"/>
    <w:rsid w:val="000A4BE1"/>
    <w:rsid w:val="000A4F29"/>
    <w:rsid w:val="000A6618"/>
    <w:rsid w:val="000B0519"/>
    <w:rsid w:val="000B06AE"/>
    <w:rsid w:val="000B2A99"/>
    <w:rsid w:val="000B368C"/>
    <w:rsid w:val="000B505C"/>
    <w:rsid w:val="000B57CC"/>
    <w:rsid w:val="000C1012"/>
    <w:rsid w:val="000C3709"/>
    <w:rsid w:val="000C4A1E"/>
    <w:rsid w:val="000C4F62"/>
    <w:rsid w:val="000C639E"/>
    <w:rsid w:val="000C680F"/>
    <w:rsid w:val="000D1EFF"/>
    <w:rsid w:val="000D34CC"/>
    <w:rsid w:val="000D7E0B"/>
    <w:rsid w:val="000E065A"/>
    <w:rsid w:val="000E0AC4"/>
    <w:rsid w:val="000E1E65"/>
    <w:rsid w:val="000E4776"/>
    <w:rsid w:val="000E5241"/>
    <w:rsid w:val="000E798C"/>
    <w:rsid w:val="000F38EA"/>
    <w:rsid w:val="0010040F"/>
    <w:rsid w:val="001058B2"/>
    <w:rsid w:val="00106448"/>
    <w:rsid w:val="001109CA"/>
    <w:rsid w:val="00111F23"/>
    <w:rsid w:val="00113CBC"/>
    <w:rsid w:val="00116B71"/>
    <w:rsid w:val="0012027A"/>
    <w:rsid w:val="00122D20"/>
    <w:rsid w:val="00123159"/>
    <w:rsid w:val="00126174"/>
    <w:rsid w:val="001278D1"/>
    <w:rsid w:val="001318B2"/>
    <w:rsid w:val="0013322F"/>
    <w:rsid w:val="001342E3"/>
    <w:rsid w:val="00134C8A"/>
    <w:rsid w:val="00137E3A"/>
    <w:rsid w:val="00140BE7"/>
    <w:rsid w:val="00142E12"/>
    <w:rsid w:val="00143839"/>
    <w:rsid w:val="00144465"/>
    <w:rsid w:val="001459D6"/>
    <w:rsid w:val="001505B1"/>
    <w:rsid w:val="001527DD"/>
    <w:rsid w:val="00155182"/>
    <w:rsid w:val="001553D6"/>
    <w:rsid w:val="00155888"/>
    <w:rsid w:val="00155CC5"/>
    <w:rsid w:val="00156F2D"/>
    <w:rsid w:val="00160C62"/>
    <w:rsid w:val="00161C5A"/>
    <w:rsid w:val="00162F41"/>
    <w:rsid w:val="001638F4"/>
    <w:rsid w:val="001668EA"/>
    <w:rsid w:val="00170261"/>
    <w:rsid w:val="001725E3"/>
    <w:rsid w:val="0017364F"/>
    <w:rsid w:val="001743AE"/>
    <w:rsid w:val="00174D55"/>
    <w:rsid w:val="001768CC"/>
    <w:rsid w:val="00176FAB"/>
    <w:rsid w:val="001805E0"/>
    <w:rsid w:val="00181800"/>
    <w:rsid w:val="001820F0"/>
    <w:rsid w:val="00182413"/>
    <w:rsid w:val="00184072"/>
    <w:rsid w:val="001841F4"/>
    <w:rsid w:val="00185ED3"/>
    <w:rsid w:val="00186743"/>
    <w:rsid w:val="00186F6E"/>
    <w:rsid w:val="0019084B"/>
    <w:rsid w:val="00190D2C"/>
    <w:rsid w:val="00191C62"/>
    <w:rsid w:val="00193C14"/>
    <w:rsid w:val="00195546"/>
    <w:rsid w:val="00195C5F"/>
    <w:rsid w:val="001A08FE"/>
    <w:rsid w:val="001A6239"/>
    <w:rsid w:val="001A70D5"/>
    <w:rsid w:val="001A76B7"/>
    <w:rsid w:val="001B0B28"/>
    <w:rsid w:val="001B0E58"/>
    <w:rsid w:val="001B2198"/>
    <w:rsid w:val="001B28B5"/>
    <w:rsid w:val="001B659E"/>
    <w:rsid w:val="001B7A21"/>
    <w:rsid w:val="001C09BD"/>
    <w:rsid w:val="001C0BB3"/>
    <w:rsid w:val="001C15FE"/>
    <w:rsid w:val="001C2203"/>
    <w:rsid w:val="001C2489"/>
    <w:rsid w:val="001C3DD0"/>
    <w:rsid w:val="001C4BF1"/>
    <w:rsid w:val="001C4F68"/>
    <w:rsid w:val="001C55B6"/>
    <w:rsid w:val="001D4638"/>
    <w:rsid w:val="001D4F40"/>
    <w:rsid w:val="001E0423"/>
    <w:rsid w:val="001E1673"/>
    <w:rsid w:val="001E61FA"/>
    <w:rsid w:val="001F0F31"/>
    <w:rsid w:val="001F2B65"/>
    <w:rsid w:val="001F34DF"/>
    <w:rsid w:val="001F4A4B"/>
    <w:rsid w:val="001F661F"/>
    <w:rsid w:val="002021AC"/>
    <w:rsid w:val="00203093"/>
    <w:rsid w:val="00204F12"/>
    <w:rsid w:val="00212704"/>
    <w:rsid w:val="00214ADB"/>
    <w:rsid w:val="0021652F"/>
    <w:rsid w:val="0021689F"/>
    <w:rsid w:val="00220E51"/>
    <w:rsid w:val="00225CBF"/>
    <w:rsid w:val="00225DF9"/>
    <w:rsid w:val="00230857"/>
    <w:rsid w:val="00230FBF"/>
    <w:rsid w:val="002315E5"/>
    <w:rsid w:val="00234F31"/>
    <w:rsid w:val="002370AF"/>
    <w:rsid w:val="00240A2D"/>
    <w:rsid w:val="0024165D"/>
    <w:rsid w:val="0024190B"/>
    <w:rsid w:val="002429DA"/>
    <w:rsid w:val="002431F5"/>
    <w:rsid w:val="00245B46"/>
    <w:rsid w:val="00252D98"/>
    <w:rsid w:val="00254B40"/>
    <w:rsid w:val="00255454"/>
    <w:rsid w:val="00255C06"/>
    <w:rsid w:val="00255EF1"/>
    <w:rsid w:val="00257950"/>
    <w:rsid w:val="0026002E"/>
    <w:rsid w:val="00266A2C"/>
    <w:rsid w:val="00267872"/>
    <w:rsid w:val="00267D90"/>
    <w:rsid w:val="00270273"/>
    <w:rsid w:val="00270E4F"/>
    <w:rsid w:val="00270FB6"/>
    <w:rsid w:val="00271D66"/>
    <w:rsid w:val="002760B3"/>
    <w:rsid w:val="002851C0"/>
    <w:rsid w:val="00287302"/>
    <w:rsid w:val="00287FF4"/>
    <w:rsid w:val="00297E9A"/>
    <w:rsid w:val="002A1313"/>
    <w:rsid w:val="002A29A7"/>
    <w:rsid w:val="002B1AF6"/>
    <w:rsid w:val="002B43FA"/>
    <w:rsid w:val="002B70D6"/>
    <w:rsid w:val="002C073E"/>
    <w:rsid w:val="002C67E7"/>
    <w:rsid w:val="002D0F0A"/>
    <w:rsid w:val="002E2A38"/>
    <w:rsid w:val="002E45A5"/>
    <w:rsid w:val="002E7DBA"/>
    <w:rsid w:val="002F1043"/>
    <w:rsid w:val="002F23D9"/>
    <w:rsid w:val="002F44B0"/>
    <w:rsid w:val="002F4F8F"/>
    <w:rsid w:val="002F53F6"/>
    <w:rsid w:val="002F62D8"/>
    <w:rsid w:val="00300F1A"/>
    <w:rsid w:val="003012F7"/>
    <w:rsid w:val="00301C31"/>
    <w:rsid w:val="003118CA"/>
    <w:rsid w:val="0031292B"/>
    <w:rsid w:val="00317468"/>
    <w:rsid w:val="00321408"/>
    <w:rsid w:val="003228C3"/>
    <w:rsid w:val="00325FC5"/>
    <w:rsid w:val="00326B22"/>
    <w:rsid w:val="003300C7"/>
    <w:rsid w:val="00335636"/>
    <w:rsid w:val="0033595D"/>
    <w:rsid w:val="00337C81"/>
    <w:rsid w:val="00337D84"/>
    <w:rsid w:val="003418C9"/>
    <w:rsid w:val="00342582"/>
    <w:rsid w:val="00343A62"/>
    <w:rsid w:val="003443F6"/>
    <w:rsid w:val="003447DC"/>
    <w:rsid w:val="003447F2"/>
    <w:rsid w:val="00344804"/>
    <w:rsid w:val="00344C8F"/>
    <w:rsid w:val="003469D9"/>
    <w:rsid w:val="00346B15"/>
    <w:rsid w:val="00351B38"/>
    <w:rsid w:val="00354D80"/>
    <w:rsid w:val="00356E0B"/>
    <w:rsid w:val="00357AED"/>
    <w:rsid w:val="003603D7"/>
    <w:rsid w:val="003617D5"/>
    <w:rsid w:val="00362371"/>
    <w:rsid w:val="00362F95"/>
    <w:rsid w:val="0036301A"/>
    <w:rsid w:val="0036499A"/>
    <w:rsid w:val="0036620A"/>
    <w:rsid w:val="00370B89"/>
    <w:rsid w:val="00371255"/>
    <w:rsid w:val="003748A0"/>
    <w:rsid w:val="00374CB6"/>
    <w:rsid w:val="00375EB3"/>
    <w:rsid w:val="00381047"/>
    <w:rsid w:val="0038184C"/>
    <w:rsid w:val="0038186D"/>
    <w:rsid w:val="0038322F"/>
    <w:rsid w:val="00383932"/>
    <w:rsid w:val="00383DF1"/>
    <w:rsid w:val="0038476C"/>
    <w:rsid w:val="00384DBE"/>
    <w:rsid w:val="0038512A"/>
    <w:rsid w:val="00392318"/>
    <w:rsid w:val="003952A4"/>
    <w:rsid w:val="003A0112"/>
    <w:rsid w:val="003A2A0A"/>
    <w:rsid w:val="003A2AE3"/>
    <w:rsid w:val="003A4F16"/>
    <w:rsid w:val="003A6C2C"/>
    <w:rsid w:val="003B1BA9"/>
    <w:rsid w:val="003B3997"/>
    <w:rsid w:val="003C1ECF"/>
    <w:rsid w:val="003C63E0"/>
    <w:rsid w:val="003C733F"/>
    <w:rsid w:val="003D350B"/>
    <w:rsid w:val="003D637B"/>
    <w:rsid w:val="003E0DDC"/>
    <w:rsid w:val="003E120A"/>
    <w:rsid w:val="003E1ED5"/>
    <w:rsid w:val="003E2AD0"/>
    <w:rsid w:val="003F2817"/>
    <w:rsid w:val="003F4F6B"/>
    <w:rsid w:val="003F5BD9"/>
    <w:rsid w:val="003F6BFA"/>
    <w:rsid w:val="00402276"/>
    <w:rsid w:val="00403298"/>
    <w:rsid w:val="004038BE"/>
    <w:rsid w:val="00404088"/>
    <w:rsid w:val="00406AAB"/>
    <w:rsid w:val="00406BE7"/>
    <w:rsid w:val="00407B50"/>
    <w:rsid w:val="00410763"/>
    <w:rsid w:val="00411B40"/>
    <w:rsid w:val="004127DE"/>
    <w:rsid w:val="00412F2A"/>
    <w:rsid w:val="00413360"/>
    <w:rsid w:val="00413609"/>
    <w:rsid w:val="00413A36"/>
    <w:rsid w:val="004141AB"/>
    <w:rsid w:val="00415B3C"/>
    <w:rsid w:val="00416E31"/>
    <w:rsid w:val="004173A8"/>
    <w:rsid w:val="004226B8"/>
    <w:rsid w:val="0042270C"/>
    <w:rsid w:val="00423A9C"/>
    <w:rsid w:val="00424590"/>
    <w:rsid w:val="004259EC"/>
    <w:rsid w:val="00426C24"/>
    <w:rsid w:val="0043376F"/>
    <w:rsid w:val="004349BD"/>
    <w:rsid w:val="0043702B"/>
    <w:rsid w:val="00437175"/>
    <w:rsid w:val="0044231D"/>
    <w:rsid w:val="00444351"/>
    <w:rsid w:val="00446143"/>
    <w:rsid w:val="00452043"/>
    <w:rsid w:val="00452152"/>
    <w:rsid w:val="00452705"/>
    <w:rsid w:val="00454D91"/>
    <w:rsid w:val="00460100"/>
    <w:rsid w:val="004641EE"/>
    <w:rsid w:val="0046438C"/>
    <w:rsid w:val="00464B16"/>
    <w:rsid w:val="004670E1"/>
    <w:rsid w:val="00467A5F"/>
    <w:rsid w:val="00470539"/>
    <w:rsid w:val="00471136"/>
    <w:rsid w:val="00473EAE"/>
    <w:rsid w:val="004831BC"/>
    <w:rsid w:val="00490F03"/>
    <w:rsid w:val="004952A4"/>
    <w:rsid w:val="004A1994"/>
    <w:rsid w:val="004A2767"/>
    <w:rsid w:val="004A41EB"/>
    <w:rsid w:val="004A54E3"/>
    <w:rsid w:val="004A7C81"/>
    <w:rsid w:val="004B154E"/>
    <w:rsid w:val="004B1E44"/>
    <w:rsid w:val="004B37AE"/>
    <w:rsid w:val="004B4246"/>
    <w:rsid w:val="004B5A3C"/>
    <w:rsid w:val="004C1E25"/>
    <w:rsid w:val="004D0E63"/>
    <w:rsid w:val="004D2A97"/>
    <w:rsid w:val="004D2D45"/>
    <w:rsid w:val="004D3A1A"/>
    <w:rsid w:val="004E00B7"/>
    <w:rsid w:val="004E12F9"/>
    <w:rsid w:val="004E4D39"/>
    <w:rsid w:val="004E5275"/>
    <w:rsid w:val="004E60B9"/>
    <w:rsid w:val="004F0224"/>
    <w:rsid w:val="004F591D"/>
    <w:rsid w:val="004F67A8"/>
    <w:rsid w:val="00502F68"/>
    <w:rsid w:val="00511824"/>
    <w:rsid w:val="005129C9"/>
    <w:rsid w:val="00513A4A"/>
    <w:rsid w:val="00517BB0"/>
    <w:rsid w:val="00517C57"/>
    <w:rsid w:val="005204C8"/>
    <w:rsid w:val="00523022"/>
    <w:rsid w:val="00525107"/>
    <w:rsid w:val="005253B5"/>
    <w:rsid w:val="005255DA"/>
    <w:rsid w:val="005272C7"/>
    <w:rsid w:val="00527999"/>
    <w:rsid w:val="005307A0"/>
    <w:rsid w:val="00531F0C"/>
    <w:rsid w:val="005320EA"/>
    <w:rsid w:val="00535E19"/>
    <w:rsid w:val="00540572"/>
    <w:rsid w:val="00541F92"/>
    <w:rsid w:val="005420BB"/>
    <w:rsid w:val="00543768"/>
    <w:rsid w:val="00544124"/>
    <w:rsid w:val="00546443"/>
    <w:rsid w:val="00546611"/>
    <w:rsid w:val="00547FDC"/>
    <w:rsid w:val="00552AE7"/>
    <w:rsid w:val="00553502"/>
    <w:rsid w:val="00555902"/>
    <w:rsid w:val="0055659C"/>
    <w:rsid w:val="005605F3"/>
    <w:rsid w:val="00560741"/>
    <w:rsid w:val="005653EE"/>
    <w:rsid w:val="005665EC"/>
    <w:rsid w:val="00570882"/>
    <w:rsid w:val="00571B5C"/>
    <w:rsid w:val="00573AE0"/>
    <w:rsid w:val="00573D64"/>
    <w:rsid w:val="00576341"/>
    <w:rsid w:val="005818DE"/>
    <w:rsid w:val="0058558E"/>
    <w:rsid w:val="005857D9"/>
    <w:rsid w:val="00586861"/>
    <w:rsid w:val="005872A9"/>
    <w:rsid w:val="00587966"/>
    <w:rsid w:val="00590ADE"/>
    <w:rsid w:val="0059129F"/>
    <w:rsid w:val="005951DB"/>
    <w:rsid w:val="00595C2B"/>
    <w:rsid w:val="005A05A8"/>
    <w:rsid w:val="005A060D"/>
    <w:rsid w:val="005A2227"/>
    <w:rsid w:val="005A36F9"/>
    <w:rsid w:val="005A3BDF"/>
    <w:rsid w:val="005A4868"/>
    <w:rsid w:val="005A59A2"/>
    <w:rsid w:val="005A7418"/>
    <w:rsid w:val="005B143B"/>
    <w:rsid w:val="005B1D66"/>
    <w:rsid w:val="005B438D"/>
    <w:rsid w:val="005C1648"/>
    <w:rsid w:val="005C4B10"/>
    <w:rsid w:val="005D1C28"/>
    <w:rsid w:val="005D584A"/>
    <w:rsid w:val="005D6EB9"/>
    <w:rsid w:val="005E088C"/>
    <w:rsid w:val="005E0B9A"/>
    <w:rsid w:val="005E262D"/>
    <w:rsid w:val="005E2AA3"/>
    <w:rsid w:val="005E38DD"/>
    <w:rsid w:val="005E6488"/>
    <w:rsid w:val="005E78A5"/>
    <w:rsid w:val="005F0B2A"/>
    <w:rsid w:val="005F1475"/>
    <w:rsid w:val="005F178F"/>
    <w:rsid w:val="005F2C5E"/>
    <w:rsid w:val="005F4FFA"/>
    <w:rsid w:val="00602AAC"/>
    <w:rsid w:val="00603BBF"/>
    <w:rsid w:val="0060421C"/>
    <w:rsid w:val="0060455F"/>
    <w:rsid w:val="006054F4"/>
    <w:rsid w:val="006109AC"/>
    <w:rsid w:val="00610DC5"/>
    <w:rsid w:val="0061616F"/>
    <w:rsid w:val="0061639E"/>
    <w:rsid w:val="00622111"/>
    <w:rsid w:val="006230D1"/>
    <w:rsid w:val="00623351"/>
    <w:rsid w:val="0062612E"/>
    <w:rsid w:val="00626543"/>
    <w:rsid w:val="0062774C"/>
    <w:rsid w:val="0063116B"/>
    <w:rsid w:val="00633E0B"/>
    <w:rsid w:val="006358AF"/>
    <w:rsid w:val="0063658A"/>
    <w:rsid w:val="00640904"/>
    <w:rsid w:val="00640EC9"/>
    <w:rsid w:val="00641FB5"/>
    <w:rsid w:val="00645165"/>
    <w:rsid w:val="00646DE0"/>
    <w:rsid w:val="00646E7D"/>
    <w:rsid w:val="006474CA"/>
    <w:rsid w:val="0065296F"/>
    <w:rsid w:val="00653ECD"/>
    <w:rsid w:val="00660BAC"/>
    <w:rsid w:val="00661854"/>
    <w:rsid w:val="00664131"/>
    <w:rsid w:val="0067007B"/>
    <w:rsid w:val="00671659"/>
    <w:rsid w:val="006733FF"/>
    <w:rsid w:val="006766FA"/>
    <w:rsid w:val="006769BE"/>
    <w:rsid w:val="00681697"/>
    <w:rsid w:val="00681971"/>
    <w:rsid w:val="00685491"/>
    <w:rsid w:val="006856BB"/>
    <w:rsid w:val="00692C4E"/>
    <w:rsid w:val="006966C1"/>
    <w:rsid w:val="006969B9"/>
    <w:rsid w:val="00697125"/>
    <w:rsid w:val="006A10FE"/>
    <w:rsid w:val="006A5415"/>
    <w:rsid w:val="006A5CB1"/>
    <w:rsid w:val="006A609C"/>
    <w:rsid w:val="006A680D"/>
    <w:rsid w:val="006B0B33"/>
    <w:rsid w:val="006B3EE5"/>
    <w:rsid w:val="006B497F"/>
    <w:rsid w:val="006B4A73"/>
    <w:rsid w:val="006B4F29"/>
    <w:rsid w:val="006B5D70"/>
    <w:rsid w:val="006B7213"/>
    <w:rsid w:val="006C051D"/>
    <w:rsid w:val="006C0885"/>
    <w:rsid w:val="006C1B89"/>
    <w:rsid w:val="006C32A1"/>
    <w:rsid w:val="006C5C14"/>
    <w:rsid w:val="006D0639"/>
    <w:rsid w:val="006D11C7"/>
    <w:rsid w:val="006D2AA4"/>
    <w:rsid w:val="006D36FA"/>
    <w:rsid w:val="006D4998"/>
    <w:rsid w:val="006D54DA"/>
    <w:rsid w:val="006D6083"/>
    <w:rsid w:val="006D680D"/>
    <w:rsid w:val="006D6E7F"/>
    <w:rsid w:val="006E09E7"/>
    <w:rsid w:val="006E1F32"/>
    <w:rsid w:val="006E2EB0"/>
    <w:rsid w:val="006E3DAD"/>
    <w:rsid w:val="006E5271"/>
    <w:rsid w:val="006E721E"/>
    <w:rsid w:val="006F0C65"/>
    <w:rsid w:val="006F0F4C"/>
    <w:rsid w:val="006F4079"/>
    <w:rsid w:val="006F4DAD"/>
    <w:rsid w:val="006F4F60"/>
    <w:rsid w:val="006F6282"/>
    <w:rsid w:val="006F70DB"/>
    <w:rsid w:val="00701A16"/>
    <w:rsid w:val="00703277"/>
    <w:rsid w:val="0071059C"/>
    <w:rsid w:val="007116C5"/>
    <w:rsid w:val="0071184F"/>
    <w:rsid w:val="00711AA2"/>
    <w:rsid w:val="00712709"/>
    <w:rsid w:val="0071648F"/>
    <w:rsid w:val="0071738B"/>
    <w:rsid w:val="00721984"/>
    <w:rsid w:val="007244BF"/>
    <w:rsid w:val="00727E78"/>
    <w:rsid w:val="0073314F"/>
    <w:rsid w:val="0073563C"/>
    <w:rsid w:val="00735ABB"/>
    <w:rsid w:val="007376A8"/>
    <w:rsid w:val="00742BD3"/>
    <w:rsid w:val="00743259"/>
    <w:rsid w:val="00745C4C"/>
    <w:rsid w:val="00746548"/>
    <w:rsid w:val="0074757C"/>
    <w:rsid w:val="00750E24"/>
    <w:rsid w:val="00755F06"/>
    <w:rsid w:val="007562EE"/>
    <w:rsid w:val="00760631"/>
    <w:rsid w:val="00764025"/>
    <w:rsid w:val="00764191"/>
    <w:rsid w:val="007642BE"/>
    <w:rsid w:val="007662DC"/>
    <w:rsid w:val="0076642F"/>
    <w:rsid w:val="007675AF"/>
    <w:rsid w:val="00773E9B"/>
    <w:rsid w:val="00774C47"/>
    <w:rsid w:val="00775E4C"/>
    <w:rsid w:val="007775F5"/>
    <w:rsid w:val="00782FCF"/>
    <w:rsid w:val="007848B8"/>
    <w:rsid w:val="00790AD8"/>
    <w:rsid w:val="0079152A"/>
    <w:rsid w:val="00792ECC"/>
    <w:rsid w:val="0079416D"/>
    <w:rsid w:val="00794673"/>
    <w:rsid w:val="00794B17"/>
    <w:rsid w:val="00795023"/>
    <w:rsid w:val="007A04B0"/>
    <w:rsid w:val="007A0AF4"/>
    <w:rsid w:val="007A1890"/>
    <w:rsid w:val="007A1C4C"/>
    <w:rsid w:val="007A2015"/>
    <w:rsid w:val="007A2509"/>
    <w:rsid w:val="007A38BE"/>
    <w:rsid w:val="007A65F8"/>
    <w:rsid w:val="007B085E"/>
    <w:rsid w:val="007B17E3"/>
    <w:rsid w:val="007B1D25"/>
    <w:rsid w:val="007B2D38"/>
    <w:rsid w:val="007B350D"/>
    <w:rsid w:val="007B6320"/>
    <w:rsid w:val="007B6F21"/>
    <w:rsid w:val="007B74D7"/>
    <w:rsid w:val="007B79CC"/>
    <w:rsid w:val="007C100A"/>
    <w:rsid w:val="007C14D7"/>
    <w:rsid w:val="007C1989"/>
    <w:rsid w:val="007C3233"/>
    <w:rsid w:val="007C45F7"/>
    <w:rsid w:val="007C4DD4"/>
    <w:rsid w:val="007C4F83"/>
    <w:rsid w:val="007C6D28"/>
    <w:rsid w:val="007D54B0"/>
    <w:rsid w:val="007D77D8"/>
    <w:rsid w:val="007E0D93"/>
    <w:rsid w:val="007E1563"/>
    <w:rsid w:val="007E4D62"/>
    <w:rsid w:val="007E654C"/>
    <w:rsid w:val="007F0C3B"/>
    <w:rsid w:val="007F3076"/>
    <w:rsid w:val="007F6872"/>
    <w:rsid w:val="0080101E"/>
    <w:rsid w:val="008060CB"/>
    <w:rsid w:val="008134D7"/>
    <w:rsid w:val="00816354"/>
    <w:rsid w:val="00820041"/>
    <w:rsid w:val="0082158D"/>
    <w:rsid w:val="0082224F"/>
    <w:rsid w:val="00822B36"/>
    <w:rsid w:val="008230D9"/>
    <w:rsid w:val="008274E1"/>
    <w:rsid w:val="008305BC"/>
    <w:rsid w:val="00833857"/>
    <w:rsid w:val="00834545"/>
    <w:rsid w:val="008348C2"/>
    <w:rsid w:val="00836692"/>
    <w:rsid w:val="00840D2D"/>
    <w:rsid w:val="0084487E"/>
    <w:rsid w:val="00846628"/>
    <w:rsid w:val="00851D97"/>
    <w:rsid w:val="008554E6"/>
    <w:rsid w:val="00856E7A"/>
    <w:rsid w:val="008638AD"/>
    <w:rsid w:val="00866FDD"/>
    <w:rsid w:val="008724E7"/>
    <w:rsid w:val="00873C94"/>
    <w:rsid w:val="0088079E"/>
    <w:rsid w:val="00881B13"/>
    <w:rsid w:val="00886A96"/>
    <w:rsid w:val="00887FC4"/>
    <w:rsid w:val="00890F3B"/>
    <w:rsid w:val="00893959"/>
    <w:rsid w:val="00893ACE"/>
    <w:rsid w:val="0089573F"/>
    <w:rsid w:val="00897BDA"/>
    <w:rsid w:val="00897DE5"/>
    <w:rsid w:val="008A1FB7"/>
    <w:rsid w:val="008A2209"/>
    <w:rsid w:val="008A37D3"/>
    <w:rsid w:val="008A4B2F"/>
    <w:rsid w:val="008A6487"/>
    <w:rsid w:val="008A6B55"/>
    <w:rsid w:val="008A6C0B"/>
    <w:rsid w:val="008B11B8"/>
    <w:rsid w:val="008B1C34"/>
    <w:rsid w:val="008B6837"/>
    <w:rsid w:val="008C02BA"/>
    <w:rsid w:val="008C1D74"/>
    <w:rsid w:val="008C512C"/>
    <w:rsid w:val="008C7512"/>
    <w:rsid w:val="008D2E45"/>
    <w:rsid w:val="008D395C"/>
    <w:rsid w:val="008D4B50"/>
    <w:rsid w:val="008D5F73"/>
    <w:rsid w:val="008D7D0E"/>
    <w:rsid w:val="008E1241"/>
    <w:rsid w:val="00900F44"/>
    <w:rsid w:val="0090172B"/>
    <w:rsid w:val="0090200E"/>
    <w:rsid w:val="009035D6"/>
    <w:rsid w:val="00903885"/>
    <w:rsid w:val="00903BD5"/>
    <w:rsid w:val="009049F5"/>
    <w:rsid w:val="00905461"/>
    <w:rsid w:val="009075A1"/>
    <w:rsid w:val="009077F0"/>
    <w:rsid w:val="00907C52"/>
    <w:rsid w:val="00911D12"/>
    <w:rsid w:val="00912108"/>
    <w:rsid w:val="00912D22"/>
    <w:rsid w:val="00914CC0"/>
    <w:rsid w:val="00916A98"/>
    <w:rsid w:val="00916E49"/>
    <w:rsid w:val="00917B43"/>
    <w:rsid w:val="00921F62"/>
    <w:rsid w:val="00924BA4"/>
    <w:rsid w:val="00927104"/>
    <w:rsid w:val="00931644"/>
    <w:rsid w:val="00932D74"/>
    <w:rsid w:val="009377FF"/>
    <w:rsid w:val="009412C7"/>
    <w:rsid w:val="00943B28"/>
    <w:rsid w:val="00943D69"/>
    <w:rsid w:val="009452E6"/>
    <w:rsid w:val="00945DB9"/>
    <w:rsid w:val="00946546"/>
    <w:rsid w:val="00947ACD"/>
    <w:rsid w:val="00952CCD"/>
    <w:rsid w:val="00952E87"/>
    <w:rsid w:val="00953B92"/>
    <w:rsid w:val="00960BB8"/>
    <w:rsid w:val="00961321"/>
    <w:rsid w:val="009620CC"/>
    <w:rsid w:val="0096296B"/>
    <w:rsid w:val="00964168"/>
    <w:rsid w:val="0096555F"/>
    <w:rsid w:val="009675BF"/>
    <w:rsid w:val="00971469"/>
    <w:rsid w:val="0097321D"/>
    <w:rsid w:val="00974C92"/>
    <w:rsid w:val="0097688A"/>
    <w:rsid w:val="009774DC"/>
    <w:rsid w:val="00980F5E"/>
    <w:rsid w:val="00981020"/>
    <w:rsid w:val="00981AF2"/>
    <w:rsid w:val="00981B5A"/>
    <w:rsid w:val="00983180"/>
    <w:rsid w:val="0098651D"/>
    <w:rsid w:val="009924FA"/>
    <w:rsid w:val="00993EAF"/>
    <w:rsid w:val="00994A0A"/>
    <w:rsid w:val="009956D6"/>
    <w:rsid w:val="009A0349"/>
    <w:rsid w:val="009A1031"/>
    <w:rsid w:val="009A4412"/>
    <w:rsid w:val="009A6DC6"/>
    <w:rsid w:val="009B06CC"/>
    <w:rsid w:val="009B12D0"/>
    <w:rsid w:val="009B237C"/>
    <w:rsid w:val="009B33BF"/>
    <w:rsid w:val="009B47F2"/>
    <w:rsid w:val="009B5462"/>
    <w:rsid w:val="009B552F"/>
    <w:rsid w:val="009B6AA0"/>
    <w:rsid w:val="009C1BD5"/>
    <w:rsid w:val="009C2175"/>
    <w:rsid w:val="009C48BA"/>
    <w:rsid w:val="009D0D86"/>
    <w:rsid w:val="009D14F2"/>
    <w:rsid w:val="009D2D8F"/>
    <w:rsid w:val="009E0DDF"/>
    <w:rsid w:val="009E28E1"/>
    <w:rsid w:val="009E3CF1"/>
    <w:rsid w:val="009E5A5B"/>
    <w:rsid w:val="009E5BA8"/>
    <w:rsid w:val="009F0D7E"/>
    <w:rsid w:val="009F3F97"/>
    <w:rsid w:val="009F622C"/>
    <w:rsid w:val="00A049B8"/>
    <w:rsid w:val="00A057FA"/>
    <w:rsid w:val="00A05C6A"/>
    <w:rsid w:val="00A07192"/>
    <w:rsid w:val="00A076F6"/>
    <w:rsid w:val="00A07794"/>
    <w:rsid w:val="00A119FC"/>
    <w:rsid w:val="00A11D7A"/>
    <w:rsid w:val="00A127E4"/>
    <w:rsid w:val="00A1716E"/>
    <w:rsid w:val="00A22EBA"/>
    <w:rsid w:val="00A2382C"/>
    <w:rsid w:val="00A27320"/>
    <w:rsid w:val="00A300C2"/>
    <w:rsid w:val="00A32BD5"/>
    <w:rsid w:val="00A340F1"/>
    <w:rsid w:val="00A357EC"/>
    <w:rsid w:val="00A40519"/>
    <w:rsid w:val="00A42013"/>
    <w:rsid w:val="00A42B13"/>
    <w:rsid w:val="00A5081C"/>
    <w:rsid w:val="00A537D2"/>
    <w:rsid w:val="00A54448"/>
    <w:rsid w:val="00A55474"/>
    <w:rsid w:val="00A55816"/>
    <w:rsid w:val="00A560CD"/>
    <w:rsid w:val="00A57707"/>
    <w:rsid w:val="00A60263"/>
    <w:rsid w:val="00A60C86"/>
    <w:rsid w:val="00A61422"/>
    <w:rsid w:val="00A616B8"/>
    <w:rsid w:val="00A62DC7"/>
    <w:rsid w:val="00A63010"/>
    <w:rsid w:val="00A636FC"/>
    <w:rsid w:val="00A66B72"/>
    <w:rsid w:val="00A67309"/>
    <w:rsid w:val="00A7011E"/>
    <w:rsid w:val="00A73C99"/>
    <w:rsid w:val="00A74D87"/>
    <w:rsid w:val="00A753AA"/>
    <w:rsid w:val="00A7575F"/>
    <w:rsid w:val="00A759DB"/>
    <w:rsid w:val="00A764FE"/>
    <w:rsid w:val="00A7793E"/>
    <w:rsid w:val="00A863F0"/>
    <w:rsid w:val="00A86918"/>
    <w:rsid w:val="00A968C5"/>
    <w:rsid w:val="00A971A0"/>
    <w:rsid w:val="00A979F9"/>
    <w:rsid w:val="00AA15E5"/>
    <w:rsid w:val="00AA242B"/>
    <w:rsid w:val="00AA416C"/>
    <w:rsid w:val="00AA5A5A"/>
    <w:rsid w:val="00AA7D45"/>
    <w:rsid w:val="00AB1248"/>
    <w:rsid w:val="00AB22F0"/>
    <w:rsid w:val="00AB3EA2"/>
    <w:rsid w:val="00AC064E"/>
    <w:rsid w:val="00AC1425"/>
    <w:rsid w:val="00AC1854"/>
    <w:rsid w:val="00AC36E9"/>
    <w:rsid w:val="00AC3807"/>
    <w:rsid w:val="00AC60EC"/>
    <w:rsid w:val="00AC70FE"/>
    <w:rsid w:val="00AD378B"/>
    <w:rsid w:val="00AD5514"/>
    <w:rsid w:val="00AD638A"/>
    <w:rsid w:val="00AE17F5"/>
    <w:rsid w:val="00AE3469"/>
    <w:rsid w:val="00AE527F"/>
    <w:rsid w:val="00AE6652"/>
    <w:rsid w:val="00AE6836"/>
    <w:rsid w:val="00AF0FC5"/>
    <w:rsid w:val="00AF2677"/>
    <w:rsid w:val="00AF4DE8"/>
    <w:rsid w:val="00AF54A9"/>
    <w:rsid w:val="00B020BC"/>
    <w:rsid w:val="00B02198"/>
    <w:rsid w:val="00B0242D"/>
    <w:rsid w:val="00B031B8"/>
    <w:rsid w:val="00B071E6"/>
    <w:rsid w:val="00B10E7B"/>
    <w:rsid w:val="00B13E60"/>
    <w:rsid w:val="00B16689"/>
    <w:rsid w:val="00B16869"/>
    <w:rsid w:val="00B177E7"/>
    <w:rsid w:val="00B2223E"/>
    <w:rsid w:val="00B2675B"/>
    <w:rsid w:val="00B27011"/>
    <w:rsid w:val="00B27CDA"/>
    <w:rsid w:val="00B33546"/>
    <w:rsid w:val="00B34732"/>
    <w:rsid w:val="00B35D96"/>
    <w:rsid w:val="00B35E54"/>
    <w:rsid w:val="00B35F8E"/>
    <w:rsid w:val="00B3609D"/>
    <w:rsid w:val="00B366AA"/>
    <w:rsid w:val="00B37D75"/>
    <w:rsid w:val="00B45261"/>
    <w:rsid w:val="00B5192E"/>
    <w:rsid w:val="00B51A9E"/>
    <w:rsid w:val="00B52B9C"/>
    <w:rsid w:val="00B651E7"/>
    <w:rsid w:val="00B67554"/>
    <w:rsid w:val="00B67C00"/>
    <w:rsid w:val="00B71B53"/>
    <w:rsid w:val="00B80334"/>
    <w:rsid w:val="00B81A15"/>
    <w:rsid w:val="00B8245C"/>
    <w:rsid w:val="00B861E5"/>
    <w:rsid w:val="00B90319"/>
    <w:rsid w:val="00B92788"/>
    <w:rsid w:val="00BA09D1"/>
    <w:rsid w:val="00BA0BE4"/>
    <w:rsid w:val="00BA287E"/>
    <w:rsid w:val="00BA436F"/>
    <w:rsid w:val="00BA548D"/>
    <w:rsid w:val="00BA631D"/>
    <w:rsid w:val="00BB0E43"/>
    <w:rsid w:val="00BB11CE"/>
    <w:rsid w:val="00BB24CA"/>
    <w:rsid w:val="00BB2521"/>
    <w:rsid w:val="00BB3ABC"/>
    <w:rsid w:val="00BB63CC"/>
    <w:rsid w:val="00BC60DE"/>
    <w:rsid w:val="00BC673D"/>
    <w:rsid w:val="00BC6947"/>
    <w:rsid w:val="00BC6FD2"/>
    <w:rsid w:val="00BD6FFD"/>
    <w:rsid w:val="00BE04A9"/>
    <w:rsid w:val="00BE23F3"/>
    <w:rsid w:val="00BE2C77"/>
    <w:rsid w:val="00BE3C52"/>
    <w:rsid w:val="00BE49B2"/>
    <w:rsid w:val="00BF1E3C"/>
    <w:rsid w:val="00BF6120"/>
    <w:rsid w:val="00C005F0"/>
    <w:rsid w:val="00C00DB6"/>
    <w:rsid w:val="00C01AA7"/>
    <w:rsid w:val="00C06DC6"/>
    <w:rsid w:val="00C136D7"/>
    <w:rsid w:val="00C15A04"/>
    <w:rsid w:val="00C207D1"/>
    <w:rsid w:val="00C20DBF"/>
    <w:rsid w:val="00C20E61"/>
    <w:rsid w:val="00C21CE2"/>
    <w:rsid w:val="00C31ECF"/>
    <w:rsid w:val="00C337A3"/>
    <w:rsid w:val="00C352E9"/>
    <w:rsid w:val="00C44DDE"/>
    <w:rsid w:val="00C452F2"/>
    <w:rsid w:val="00C5171D"/>
    <w:rsid w:val="00C52590"/>
    <w:rsid w:val="00C54FA8"/>
    <w:rsid w:val="00C5503B"/>
    <w:rsid w:val="00C61454"/>
    <w:rsid w:val="00C631F6"/>
    <w:rsid w:val="00C6569C"/>
    <w:rsid w:val="00C65C2C"/>
    <w:rsid w:val="00C70089"/>
    <w:rsid w:val="00C7349B"/>
    <w:rsid w:val="00C73BD0"/>
    <w:rsid w:val="00C7483A"/>
    <w:rsid w:val="00C75005"/>
    <w:rsid w:val="00C764C9"/>
    <w:rsid w:val="00C76760"/>
    <w:rsid w:val="00C76B2D"/>
    <w:rsid w:val="00C77C81"/>
    <w:rsid w:val="00C8101B"/>
    <w:rsid w:val="00C812DC"/>
    <w:rsid w:val="00C84526"/>
    <w:rsid w:val="00C84C71"/>
    <w:rsid w:val="00C84FA4"/>
    <w:rsid w:val="00C865EB"/>
    <w:rsid w:val="00C93D9F"/>
    <w:rsid w:val="00C948DA"/>
    <w:rsid w:val="00CA0F51"/>
    <w:rsid w:val="00CA2B30"/>
    <w:rsid w:val="00CA4043"/>
    <w:rsid w:val="00CA4691"/>
    <w:rsid w:val="00CA61E4"/>
    <w:rsid w:val="00CB0C21"/>
    <w:rsid w:val="00CB1D40"/>
    <w:rsid w:val="00CB2929"/>
    <w:rsid w:val="00CB7262"/>
    <w:rsid w:val="00CB75DF"/>
    <w:rsid w:val="00CC2B6E"/>
    <w:rsid w:val="00CD203A"/>
    <w:rsid w:val="00CD4C75"/>
    <w:rsid w:val="00CE0D34"/>
    <w:rsid w:val="00CE1C5D"/>
    <w:rsid w:val="00CE3C8B"/>
    <w:rsid w:val="00CE43D6"/>
    <w:rsid w:val="00CE4E8F"/>
    <w:rsid w:val="00CE5545"/>
    <w:rsid w:val="00CE70D8"/>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441C"/>
    <w:rsid w:val="00D274A6"/>
    <w:rsid w:val="00D27C32"/>
    <w:rsid w:val="00D34B59"/>
    <w:rsid w:val="00D35AB3"/>
    <w:rsid w:val="00D445E9"/>
    <w:rsid w:val="00D449DB"/>
    <w:rsid w:val="00D469C5"/>
    <w:rsid w:val="00D47E28"/>
    <w:rsid w:val="00D51A8B"/>
    <w:rsid w:val="00D52304"/>
    <w:rsid w:val="00D528C2"/>
    <w:rsid w:val="00D52B62"/>
    <w:rsid w:val="00D54432"/>
    <w:rsid w:val="00D5791F"/>
    <w:rsid w:val="00D67340"/>
    <w:rsid w:val="00D7062F"/>
    <w:rsid w:val="00D71A63"/>
    <w:rsid w:val="00D73A0E"/>
    <w:rsid w:val="00D80928"/>
    <w:rsid w:val="00D8102C"/>
    <w:rsid w:val="00D82457"/>
    <w:rsid w:val="00D83D11"/>
    <w:rsid w:val="00D83F49"/>
    <w:rsid w:val="00D84F56"/>
    <w:rsid w:val="00D850A0"/>
    <w:rsid w:val="00D87B3C"/>
    <w:rsid w:val="00D90951"/>
    <w:rsid w:val="00D90C03"/>
    <w:rsid w:val="00D90D3E"/>
    <w:rsid w:val="00D91435"/>
    <w:rsid w:val="00D927A1"/>
    <w:rsid w:val="00D96A1A"/>
    <w:rsid w:val="00D97A93"/>
    <w:rsid w:val="00DA11F9"/>
    <w:rsid w:val="00DA2D5D"/>
    <w:rsid w:val="00DA4B30"/>
    <w:rsid w:val="00DA504E"/>
    <w:rsid w:val="00DB29E0"/>
    <w:rsid w:val="00DB54BC"/>
    <w:rsid w:val="00DB5B3F"/>
    <w:rsid w:val="00DB6603"/>
    <w:rsid w:val="00DB79BF"/>
    <w:rsid w:val="00DC27C2"/>
    <w:rsid w:val="00DD2255"/>
    <w:rsid w:val="00DD48CA"/>
    <w:rsid w:val="00DD5194"/>
    <w:rsid w:val="00DD6C7D"/>
    <w:rsid w:val="00DD790E"/>
    <w:rsid w:val="00DD7C8B"/>
    <w:rsid w:val="00DD7FAF"/>
    <w:rsid w:val="00DE1EE3"/>
    <w:rsid w:val="00DE2996"/>
    <w:rsid w:val="00DE2C31"/>
    <w:rsid w:val="00DE51D3"/>
    <w:rsid w:val="00DE54EB"/>
    <w:rsid w:val="00DE7056"/>
    <w:rsid w:val="00DF3880"/>
    <w:rsid w:val="00DF50C6"/>
    <w:rsid w:val="00DF5BBA"/>
    <w:rsid w:val="00DF6AE3"/>
    <w:rsid w:val="00DF78EE"/>
    <w:rsid w:val="00E018F2"/>
    <w:rsid w:val="00E02D59"/>
    <w:rsid w:val="00E03618"/>
    <w:rsid w:val="00E05525"/>
    <w:rsid w:val="00E0589E"/>
    <w:rsid w:val="00E07370"/>
    <w:rsid w:val="00E10056"/>
    <w:rsid w:val="00E17090"/>
    <w:rsid w:val="00E2028B"/>
    <w:rsid w:val="00E20FBB"/>
    <w:rsid w:val="00E21990"/>
    <w:rsid w:val="00E22902"/>
    <w:rsid w:val="00E27097"/>
    <w:rsid w:val="00E31D14"/>
    <w:rsid w:val="00E4242B"/>
    <w:rsid w:val="00E45953"/>
    <w:rsid w:val="00E47209"/>
    <w:rsid w:val="00E477B3"/>
    <w:rsid w:val="00E47F96"/>
    <w:rsid w:val="00E530F8"/>
    <w:rsid w:val="00E5651D"/>
    <w:rsid w:val="00E678C0"/>
    <w:rsid w:val="00E71AE0"/>
    <w:rsid w:val="00E74B42"/>
    <w:rsid w:val="00E74EAA"/>
    <w:rsid w:val="00E764E2"/>
    <w:rsid w:val="00E76E73"/>
    <w:rsid w:val="00E803EF"/>
    <w:rsid w:val="00E81BF2"/>
    <w:rsid w:val="00E81D6D"/>
    <w:rsid w:val="00E834EB"/>
    <w:rsid w:val="00E845ED"/>
    <w:rsid w:val="00E84DCE"/>
    <w:rsid w:val="00E9131A"/>
    <w:rsid w:val="00E929D5"/>
    <w:rsid w:val="00E94AE9"/>
    <w:rsid w:val="00E94B63"/>
    <w:rsid w:val="00E96F3B"/>
    <w:rsid w:val="00E97509"/>
    <w:rsid w:val="00EA0D2B"/>
    <w:rsid w:val="00EA1D63"/>
    <w:rsid w:val="00EA3364"/>
    <w:rsid w:val="00EA41FB"/>
    <w:rsid w:val="00EA45CC"/>
    <w:rsid w:val="00EA4D90"/>
    <w:rsid w:val="00EA6FA6"/>
    <w:rsid w:val="00EB368F"/>
    <w:rsid w:val="00EB50E2"/>
    <w:rsid w:val="00EB6484"/>
    <w:rsid w:val="00EB7B61"/>
    <w:rsid w:val="00EC02B9"/>
    <w:rsid w:val="00EC06AE"/>
    <w:rsid w:val="00EC0FFF"/>
    <w:rsid w:val="00EC5B36"/>
    <w:rsid w:val="00EC791B"/>
    <w:rsid w:val="00ED086D"/>
    <w:rsid w:val="00ED192A"/>
    <w:rsid w:val="00ED39D6"/>
    <w:rsid w:val="00ED7FE9"/>
    <w:rsid w:val="00EE05AF"/>
    <w:rsid w:val="00EE1486"/>
    <w:rsid w:val="00EE3AA4"/>
    <w:rsid w:val="00EF11F7"/>
    <w:rsid w:val="00EF2507"/>
    <w:rsid w:val="00EF51AB"/>
    <w:rsid w:val="00EF6EFF"/>
    <w:rsid w:val="00EF7383"/>
    <w:rsid w:val="00F03015"/>
    <w:rsid w:val="00F0390B"/>
    <w:rsid w:val="00F03BC0"/>
    <w:rsid w:val="00F04523"/>
    <w:rsid w:val="00F051D9"/>
    <w:rsid w:val="00F12C89"/>
    <w:rsid w:val="00F15ABA"/>
    <w:rsid w:val="00F16590"/>
    <w:rsid w:val="00F177CA"/>
    <w:rsid w:val="00F2205B"/>
    <w:rsid w:val="00F22FAC"/>
    <w:rsid w:val="00F233BC"/>
    <w:rsid w:val="00F257E7"/>
    <w:rsid w:val="00F35198"/>
    <w:rsid w:val="00F37534"/>
    <w:rsid w:val="00F40C03"/>
    <w:rsid w:val="00F416CF"/>
    <w:rsid w:val="00F45CE5"/>
    <w:rsid w:val="00F52181"/>
    <w:rsid w:val="00F523D8"/>
    <w:rsid w:val="00F52A47"/>
    <w:rsid w:val="00F52D54"/>
    <w:rsid w:val="00F56FD8"/>
    <w:rsid w:val="00F57C3F"/>
    <w:rsid w:val="00F62144"/>
    <w:rsid w:val="00F64514"/>
    <w:rsid w:val="00F64C75"/>
    <w:rsid w:val="00F65C45"/>
    <w:rsid w:val="00F67EF8"/>
    <w:rsid w:val="00F715AA"/>
    <w:rsid w:val="00F7385C"/>
    <w:rsid w:val="00F740A9"/>
    <w:rsid w:val="00F75D78"/>
    <w:rsid w:val="00F7635B"/>
    <w:rsid w:val="00F80C89"/>
    <w:rsid w:val="00F810A0"/>
    <w:rsid w:val="00F81A6B"/>
    <w:rsid w:val="00F83624"/>
    <w:rsid w:val="00F83C60"/>
    <w:rsid w:val="00F84492"/>
    <w:rsid w:val="00F84C47"/>
    <w:rsid w:val="00F85F39"/>
    <w:rsid w:val="00F91402"/>
    <w:rsid w:val="00F92BE3"/>
    <w:rsid w:val="00F95BE2"/>
    <w:rsid w:val="00F961CD"/>
    <w:rsid w:val="00FA36D8"/>
    <w:rsid w:val="00FA6505"/>
    <w:rsid w:val="00FA79DF"/>
    <w:rsid w:val="00FB0B62"/>
    <w:rsid w:val="00FB114B"/>
    <w:rsid w:val="00FB12A1"/>
    <w:rsid w:val="00FB4036"/>
    <w:rsid w:val="00FB594F"/>
    <w:rsid w:val="00FB5A4B"/>
    <w:rsid w:val="00FC4F73"/>
    <w:rsid w:val="00FC58E1"/>
    <w:rsid w:val="00FC6C9D"/>
    <w:rsid w:val="00FC7C60"/>
    <w:rsid w:val="00FD4107"/>
    <w:rsid w:val="00FD70F6"/>
    <w:rsid w:val="00FE0BB5"/>
    <w:rsid w:val="00FE3A6A"/>
    <w:rsid w:val="00FE508E"/>
    <w:rsid w:val="00FE5C6A"/>
    <w:rsid w:val="00FE6322"/>
    <w:rsid w:val="00FE66D7"/>
    <w:rsid w:val="00FF20ED"/>
    <w:rsid w:val="00FF3F50"/>
    <w:rsid w:val="00FF5B83"/>
    <w:rsid w:val="00FF7962"/>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6A20D"/>
  <w15:docId w15:val="{C3E2F4CC-2122-4785-A9B0-C461F43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99"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6836"/>
    <w:pPr>
      <w:spacing w:after="240"/>
      <w:jc w:val="both"/>
    </w:pPr>
    <w:rPr>
      <w:sz w:val="24"/>
      <w:szCs w:val="24"/>
      <w:lang w:eastAsia="en-US"/>
    </w:rPr>
  </w:style>
  <w:style w:type="paragraph" w:styleId="Heading1">
    <w:name w:val="heading 1"/>
    <w:basedOn w:val="Normal"/>
    <w:next w:val="ListNumber1"/>
    <w:link w:val="Heading1Char"/>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link w:val="Heading2Char"/>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link w:val="Heading3Char"/>
    <w:qFormat/>
    <w:rsid w:val="00587966"/>
    <w:pPr>
      <w:keepNext/>
      <w:keepLines/>
      <w:numPr>
        <w:ilvl w:val="2"/>
        <w:numId w:val="1"/>
      </w:numPr>
      <w:spacing w:before="120"/>
      <w:outlineLvl w:val="2"/>
    </w:pPr>
    <w:rPr>
      <w:lang w:val="es-ES"/>
    </w:rPr>
  </w:style>
  <w:style w:type="paragraph" w:styleId="Heading4">
    <w:name w:val="heading 4"/>
    <w:basedOn w:val="Normal"/>
    <w:next w:val="Normal"/>
    <w:link w:val="Heading4Char"/>
    <w:qFormat/>
    <w:rsid w:val="004B154E"/>
    <w:pPr>
      <w:outlineLvl w:val="3"/>
    </w:pPr>
  </w:style>
  <w:style w:type="paragraph" w:styleId="Heading5">
    <w:name w:val="heading 5"/>
    <w:basedOn w:val="Normal"/>
    <w:next w:val="ListNumber5"/>
    <w:link w:val="Heading5Char"/>
    <w:qFormat/>
    <w:rsid w:val="00F52A47"/>
    <w:pPr>
      <w:outlineLvl w:val="4"/>
    </w:pPr>
    <w:rPr>
      <w:lang w:val="es-ES"/>
    </w:rPr>
  </w:style>
  <w:style w:type="paragraph" w:styleId="Heading6">
    <w:name w:val="heading 6"/>
    <w:basedOn w:val="Normal"/>
    <w:next w:val="Normal"/>
    <w:link w:val="Heading6Char"/>
    <w:qFormat/>
    <w:rsid w:val="00F52A47"/>
    <w:pPr>
      <w:outlineLvl w:val="5"/>
    </w:pPr>
    <w:rPr>
      <w:lang w:val="es-ES"/>
    </w:rPr>
  </w:style>
  <w:style w:type="paragraph" w:styleId="Heading7">
    <w:name w:val="heading 7"/>
    <w:basedOn w:val="Normal"/>
    <w:next w:val="Normal"/>
    <w:link w:val="Heading7Char"/>
    <w:qFormat/>
    <w:rsid w:val="00374CB6"/>
    <w:pPr>
      <w:jc w:val="left"/>
      <w:outlineLvl w:val="6"/>
    </w:pPr>
    <w:rPr>
      <w:lang w:val="es-ES"/>
    </w:rPr>
  </w:style>
  <w:style w:type="paragraph" w:styleId="Heading8">
    <w:name w:val="heading 8"/>
    <w:basedOn w:val="Normal"/>
    <w:next w:val="Normal"/>
    <w:link w:val="Heading8Char"/>
    <w:qFormat/>
    <w:rsid w:val="00F52A47"/>
    <w:pPr>
      <w:outlineLvl w:val="7"/>
    </w:pPr>
    <w:rPr>
      <w:lang w:val="es-ES"/>
    </w:rPr>
  </w:style>
  <w:style w:type="paragraph" w:styleId="Heading9">
    <w:name w:val="heading 9"/>
    <w:basedOn w:val="Normal"/>
    <w:next w:val="Normal"/>
    <w:link w:val="Heading9Char"/>
    <w:qFormat/>
    <w:rsid w:val="00F52A47"/>
    <w:pPr>
      <w:outlineLvl w:val="8"/>
    </w:pPr>
    <w:rPr>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1" w:customStyle="1">
    <w:name w:val="List Number 1"/>
    <w:basedOn w:val="Normal"/>
    <w:qFormat/>
    <w:rsid w:val="006C5C14"/>
    <w:pPr>
      <w:ind w:left="567"/>
    </w:pPr>
  </w:style>
  <w:style w:type="paragraph" w:styleId="ListNumber2">
    <w:name w:val="List Number 2"/>
    <w:basedOn w:val="Normal"/>
    <w:qFormat/>
    <w:rsid w:val="006C5C14"/>
    <w:pPr>
      <w:ind w:left="567"/>
    </w:pPr>
  </w:style>
  <w:style w:type="paragraph" w:styleId="ListNumber3">
    <w:name w:val="List Number 3"/>
    <w:basedOn w:val="ListNumber2"/>
    <w:qFormat/>
    <w:rsid w:val="006C5C14"/>
    <w:pPr>
      <w:ind w:left="709"/>
    </w:pPr>
  </w:style>
  <w:style w:type="character" w:styleId="PageNumber">
    <w:name w:val="page number"/>
    <w:basedOn w:val="DefaultParagraphFont"/>
    <w:semiHidden/>
    <w:qFormat/>
    <w:rsid w:val="006C5C14"/>
  </w:style>
  <w:style w:type="paragraph" w:styleId="Ttulo1" w:customStyle="1">
    <w:name w:val="Título1"/>
    <w:basedOn w:val="Normal"/>
    <w:next w:val="Normal"/>
    <w:semiHidden/>
    <w:pPr>
      <w:pBdr>
        <w:top w:val="single" w:color="auto" w:sz="12" w:space="1" w:shadow="1"/>
        <w:left w:val="single" w:color="auto" w:sz="12" w:space="1" w:shadow="1"/>
        <w:bottom w:val="single" w:color="auto" w:sz="12" w:space="1" w:shadow="1"/>
        <w:right w:val="single" w:color="auto" w:sz="12" w:space="1"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styleId="Retorno" w:customStyle="1">
    <w:name w:val="Retorno"/>
    <w:basedOn w:val="Normal"/>
    <w:semiHidden/>
    <w:pPr>
      <w:spacing w:after="0"/>
      <w:jc w:val="left"/>
    </w:pPr>
  </w:style>
  <w:style w:type="paragraph" w:styleId="TOC1">
    <w:name w:val="toc 1"/>
    <w:basedOn w:val="Normal"/>
    <w:next w:val="Normal"/>
    <w:qFormat/>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qFormat/>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qFormat/>
    <w:rsid w:val="00587966"/>
    <w:pPr>
      <w:tabs>
        <w:tab w:val="left" w:pos="709"/>
        <w:tab w:val="right" w:pos="8494"/>
      </w:tabs>
      <w:ind w:left="709" w:right="851" w:hanging="709"/>
    </w:pPr>
  </w:style>
  <w:style w:type="paragraph" w:styleId="TOC4">
    <w:name w:val="toc 4"/>
    <w:basedOn w:val="Normal"/>
    <w:next w:val="Normal"/>
    <w:autoRedefine/>
    <w:qFormat/>
    <w:pPr>
      <w:tabs>
        <w:tab w:val="right" w:pos="8494"/>
      </w:tabs>
      <w:spacing w:before="120" w:after="0"/>
      <w:ind w:left="1418" w:right="851" w:hanging="709"/>
      <w:jc w:val="left"/>
    </w:pPr>
    <w:rPr>
      <w:noProof/>
    </w:rPr>
  </w:style>
  <w:style w:type="paragraph" w:styleId="TOC5">
    <w:name w:val="toc 5"/>
    <w:basedOn w:val="Normal"/>
    <w:next w:val="Normal"/>
    <w:autoRedefine/>
    <w:qFormat/>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link w:val="FootnoteTextChar"/>
    <w:qFormat/>
    <w:rsid w:val="00AA5A5A"/>
    <w:pPr>
      <w:spacing w:after="120"/>
    </w:pPr>
    <w:rPr>
      <w:sz w:val="20"/>
    </w:rPr>
  </w:style>
  <w:style w:type="character" w:styleId="FootnoteReference">
    <w:name w:val="footnote reference"/>
    <w:qFormat/>
    <w:rsid w:val="00A07794"/>
    <w:rPr>
      <w:rFonts w:ascii="Times New Roman" w:hAnsi="Times New Roman"/>
      <w:sz w:val="20"/>
      <w:vertAlign w:val="superscript"/>
    </w:rPr>
  </w:style>
  <w:style w:type="character" w:styleId="Hyperlink">
    <w:name w:val="Hyperlink"/>
    <w:qFormat/>
    <w:rsid w:val="006A5415"/>
    <w:rPr>
      <w:color w:val="0000FF"/>
      <w:u w:val="single"/>
    </w:rPr>
  </w:style>
  <w:style w:type="paragraph" w:styleId="AAreference" w:customStyle="1">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styleId="AAReference0" w:customStyle="1">
    <w:name w:val="AA Reference"/>
    <w:semiHidden/>
    <w:rsid w:val="007E654C"/>
    <w:rPr>
      <w:rFonts w:ascii="Arial" w:hAnsi="Arial"/>
      <w:noProof w:val="0"/>
      <w:sz w:val="16"/>
      <w:lang w:val="en-US"/>
    </w:rPr>
  </w:style>
  <w:style w:type="paragraph" w:styleId="DatosFiscales" w:customStyle="1">
    <w:name w:val="Datos Fiscales"/>
    <w:basedOn w:val="Normal"/>
    <w:semiHidden/>
    <w:qFormat/>
    <w:rsid w:val="00F91402"/>
    <w:pPr>
      <w:autoSpaceDE w:val="0"/>
      <w:autoSpaceDN w:val="0"/>
      <w:adjustRightInd w:val="0"/>
      <w:spacing w:after="0"/>
    </w:pPr>
    <w:rPr>
      <w:b/>
      <w:i/>
      <w:color w:val="294800"/>
      <w:sz w:val="16"/>
      <w:szCs w:val="16"/>
      <w:lang w:val="en-GB" w:eastAsia="es-ES"/>
    </w:rPr>
  </w:style>
  <w:style w:type="paragraph" w:styleId="Guion" w:customStyle="1">
    <w:name w:val="Guion"/>
    <w:basedOn w:val="Normal"/>
    <w:semiHidden/>
    <w:rsid w:val="006C5C14"/>
    <w:pPr>
      <w:spacing w:after="0"/>
      <w:jc w:val="center"/>
    </w:pPr>
    <w:rPr>
      <w:sz w:val="20"/>
      <w:szCs w:val="20"/>
    </w:rPr>
  </w:style>
  <w:style w:type="paragraph" w:styleId="Footer">
    <w:name w:val="footer"/>
    <w:basedOn w:val="Normal"/>
    <w:link w:val="FooterChar"/>
    <w:qFormat/>
    <w:rsid w:val="00AE3469"/>
    <w:pPr>
      <w:jc w:val="center"/>
    </w:pPr>
    <w:rPr>
      <w:sz w:val="20"/>
      <w:szCs w:val="20"/>
    </w:rPr>
  </w:style>
  <w:style w:type="table" w:styleId="TableGrid">
    <w:name w:val="Table Grid"/>
    <w:basedOn w:val="TableNormal"/>
    <w:semiHidden/>
    <w:rsid w:val="00DA4B30"/>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qFormat/>
    <w:rsid w:val="00EA45CC"/>
    <w:pPr>
      <w:spacing w:after="120"/>
      <w:ind w:left="1440" w:right="1440"/>
    </w:pPr>
  </w:style>
  <w:style w:type="paragraph" w:styleId="BodyText">
    <w:name w:val="Body Text"/>
    <w:basedOn w:val="Normal"/>
    <w:link w:val="BodyTextChar"/>
    <w:semiHidden/>
    <w:qFormat/>
    <w:rsid w:val="00EA45CC"/>
    <w:pPr>
      <w:spacing w:after="120"/>
    </w:pPr>
  </w:style>
  <w:style w:type="paragraph" w:styleId="BodyText2">
    <w:name w:val="Body Text 2"/>
    <w:basedOn w:val="Normal"/>
    <w:link w:val="BodyText2Char"/>
    <w:semiHidden/>
    <w:qFormat/>
    <w:rsid w:val="00EA45CC"/>
    <w:pPr>
      <w:spacing w:after="120" w:line="480" w:lineRule="auto"/>
    </w:pPr>
  </w:style>
  <w:style w:type="paragraph" w:styleId="BodyText3">
    <w:name w:val="Body Text 3"/>
    <w:basedOn w:val="Normal"/>
    <w:link w:val="BodyText3Char"/>
    <w:semiHidden/>
    <w:qFormat/>
    <w:rsid w:val="00EA45CC"/>
    <w:pPr>
      <w:spacing w:after="120"/>
    </w:pPr>
    <w:rPr>
      <w:sz w:val="16"/>
      <w:szCs w:val="16"/>
    </w:rPr>
  </w:style>
  <w:style w:type="paragraph" w:styleId="BodyTextFirstIndent">
    <w:name w:val="Body Text First Indent"/>
    <w:basedOn w:val="BodyText"/>
    <w:link w:val="BodyTextFirstIndentChar"/>
    <w:semiHidden/>
    <w:qFormat/>
    <w:rsid w:val="00EA45CC"/>
    <w:pPr>
      <w:ind w:firstLine="210"/>
    </w:pPr>
  </w:style>
  <w:style w:type="paragraph" w:styleId="BodyTextIndent">
    <w:name w:val="Body Text Indent"/>
    <w:basedOn w:val="Normal"/>
    <w:link w:val="BodyTextIndentChar"/>
    <w:semiHidden/>
    <w:qFormat/>
    <w:rsid w:val="00EA45CC"/>
    <w:pPr>
      <w:spacing w:after="120"/>
      <w:ind w:left="283"/>
    </w:pPr>
  </w:style>
  <w:style w:type="paragraph" w:styleId="BodyTextFirstIndent2">
    <w:name w:val="Body Text First Indent 2"/>
    <w:basedOn w:val="BodyTextIndent"/>
    <w:link w:val="BodyTextFirstIndent2Char"/>
    <w:semiHidden/>
    <w:qFormat/>
    <w:rsid w:val="00EA45CC"/>
    <w:pPr>
      <w:ind w:firstLine="210"/>
    </w:pPr>
  </w:style>
  <w:style w:type="paragraph" w:styleId="BodyTextIndent2">
    <w:name w:val="Body Text Indent 2"/>
    <w:basedOn w:val="Normal"/>
    <w:link w:val="BodyTextIndent2Char"/>
    <w:semiHidden/>
    <w:qFormat/>
    <w:rsid w:val="00EA45CC"/>
    <w:pPr>
      <w:spacing w:after="120" w:line="480" w:lineRule="auto"/>
      <w:ind w:left="283"/>
    </w:pPr>
  </w:style>
  <w:style w:type="paragraph" w:styleId="BodyTextIndent3">
    <w:name w:val="Body Text Indent 3"/>
    <w:basedOn w:val="Normal"/>
    <w:link w:val="BodyTextIndent3Char"/>
    <w:semiHidden/>
    <w:qFormat/>
    <w:rsid w:val="00EA45CC"/>
    <w:pPr>
      <w:spacing w:after="120"/>
      <w:ind w:left="283"/>
    </w:pPr>
    <w:rPr>
      <w:sz w:val="16"/>
      <w:szCs w:val="16"/>
    </w:rPr>
  </w:style>
  <w:style w:type="paragraph" w:styleId="Closing">
    <w:name w:val="Closing"/>
    <w:basedOn w:val="Normal"/>
    <w:link w:val="ClosingChar"/>
    <w:semiHidden/>
    <w:rsid w:val="00EA45CC"/>
    <w:pPr>
      <w:ind w:left="4252"/>
    </w:pPr>
  </w:style>
  <w:style w:type="paragraph" w:styleId="Date">
    <w:name w:val="Date"/>
    <w:basedOn w:val="Normal"/>
    <w:next w:val="Normal"/>
    <w:link w:val="DateChar"/>
    <w:semiHidden/>
    <w:qFormat/>
    <w:rsid w:val="00EA45CC"/>
  </w:style>
  <w:style w:type="paragraph" w:styleId="E-mailSignature">
    <w:name w:val="E-mail Signature"/>
    <w:basedOn w:val="Normal"/>
    <w:link w:val="E-mailSignatureChar"/>
    <w:semiHidden/>
    <w:qFormat/>
    <w:rsid w:val="00EA45CC"/>
  </w:style>
  <w:style w:type="character" w:styleId="Emphasis">
    <w:name w:val="Emphasis"/>
    <w:qFormat/>
    <w:rsid w:val="00EA45CC"/>
    <w:rPr>
      <w:i/>
      <w:iCs/>
    </w:rPr>
  </w:style>
  <w:style w:type="paragraph" w:styleId="EnvelopeAddress">
    <w:name w:val="envelope address"/>
    <w:basedOn w:val="Normal"/>
    <w:semiHidden/>
    <w:qFormat/>
    <w:rsid w:val="00EA45CC"/>
    <w:pPr>
      <w:framePr w:w="7920" w:h="1980" w:hSpace="180" w:wrap="auto" w:hAnchor="page" w:xAlign="center" w:yAlign="bottom" w:hRule="exact"/>
      <w:ind w:left="2880"/>
    </w:pPr>
    <w:rPr>
      <w:rFonts w:ascii="Arial" w:hAnsi="Arial" w:cs="Arial"/>
    </w:rPr>
  </w:style>
  <w:style w:type="paragraph" w:styleId="EnvelopeReturn">
    <w:name w:val="envelope return"/>
    <w:basedOn w:val="Normal"/>
    <w:semiHidden/>
    <w:qFormat/>
    <w:rsid w:val="00EA45CC"/>
    <w:rPr>
      <w:rFonts w:ascii="Arial" w:hAnsi="Arial" w:cs="Arial"/>
      <w:sz w:val="20"/>
      <w:szCs w:val="20"/>
    </w:rPr>
  </w:style>
  <w:style w:type="character" w:styleId="FollowedHyperlink">
    <w:name w:val="FollowedHyperlink"/>
    <w:semiHidden/>
    <w:qFormat/>
    <w:rsid w:val="00EA45CC"/>
    <w:rPr>
      <w:color w:val="800080"/>
      <w:u w:val="single"/>
    </w:rPr>
  </w:style>
  <w:style w:type="paragraph" w:styleId="Header">
    <w:name w:val="header"/>
    <w:basedOn w:val="Normal"/>
    <w:link w:val="HeaderChar"/>
    <w:semiHidden/>
    <w:rsid w:val="00EA45CC"/>
    <w:pPr>
      <w:tabs>
        <w:tab w:val="center" w:pos="4419"/>
        <w:tab w:val="right" w:pos="8838"/>
      </w:tabs>
    </w:pPr>
  </w:style>
  <w:style w:type="character" w:styleId="HTMLAcronym">
    <w:name w:val="HTML Acronym"/>
    <w:basedOn w:val="DefaultParagraphFont"/>
    <w:semiHidden/>
    <w:qFormat/>
    <w:rsid w:val="00EA45CC"/>
  </w:style>
  <w:style w:type="paragraph" w:styleId="HTMLAddress">
    <w:name w:val="HTML Address"/>
    <w:basedOn w:val="Normal"/>
    <w:link w:val="HTMLAddressChar"/>
    <w:semiHidden/>
    <w:rsid w:val="00EA45CC"/>
    <w:rPr>
      <w:i/>
      <w:iCs/>
    </w:rPr>
  </w:style>
  <w:style w:type="character" w:styleId="HTMLCite">
    <w:name w:val="HTML Cite"/>
    <w:semiHidden/>
    <w:qFormat/>
    <w:rsid w:val="00EA45CC"/>
    <w:rPr>
      <w:i/>
      <w:iCs/>
    </w:rPr>
  </w:style>
  <w:style w:type="character" w:styleId="HTMLCode">
    <w:name w:val="HTML Code"/>
    <w:semiHidden/>
    <w:qFormat/>
    <w:rsid w:val="00EA45CC"/>
    <w:rPr>
      <w:rFonts w:ascii="Courier New" w:hAnsi="Courier New" w:cs="Courier New"/>
      <w:sz w:val="20"/>
      <w:szCs w:val="20"/>
    </w:rPr>
  </w:style>
  <w:style w:type="character" w:styleId="HTMLDefinition">
    <w:name w:val="HTML Definition"/>
    <w:semiHidden/>
    <w:qFormat/>
    <w:rsid w:val="00EA45CC"/>
    <w:rPr>
      <w:i/>
      <w:iCs/>
    </w:rPr>
  </w:style>
  <w:style w:type="character" w:styleId="HTMLKeyboard">
    <w:name w:val="HTML Keyboard"/>
    <w:semiHidden/>
    <w:qFormat/>
    <w:rsid w:val="00EA45CC"/>
    <w:rPr>
      <w:rFonts w:ascii="Courier New" w:hAnsi="Courier New" w:cs="Courier New"/>
      <w:sz w:val="20"/>
      <w:szCs w:val="20"/>
    </w:rPr>
  </w:style>
  <w:style w:type="paragraph" w:styleId="HTMLPreformatted">
    <w:name w:val="HTML Preformatted"/>
    <w:basedOn w:val="Normal"/>
    <w:link w:val="HTMLPreformattedChar"/>
    <w:semiHidden/>
    <w:rsid w:val="00EA45CC"/>
    <w:rPr>
      <w:rFonts w:ascii="Courier New" w:hAnsi="Courier New" w:cs="Courier New"/>
      <w:sz w:val="20"/>
      <w:szCs w:val="20"/>
    </w:rPr>
  </w:style>
  <w:style w:type="character" w:styleId="HTMLSample">
    <w:name w:val="HTML Sample"/>
    <w:semiHidden/>
    <w:qFormat/>
    <w:rsid w:val="00EA45CC"/>
    <w:rPr>
      <w:rFonts w:ascii="Courier New" w:hAnsi="Courier New" w:cs="Courier New"/>
    </w:rPr>
  </w:style>
  <w:style w:type="character" w:styleId="HTMLTypewriter">
    <w:name w:val="HTML Typewriter"/>
    <w:semiHidden/>
    <w:qFormat/>
    <w:rsid w:val="00EA45CC"/>
    <w:rPr>
      <w:rFonts w:ascii="Courier New" w:hAnsi="Courier New" w:cs="Courier New"/>
      <w:sz w:val="20"/>
      <w:szCs w:val="20"/>
    </w:rPr>
  </w:style>
  <w:style w:type="character" w:styleId="HTMLVariable">
    <w:name w:val="HTML Variable"/>
    <w:semiHidden/>
    <w:qFormat/>
    <w:rsid w:val="00EA45CC"/>
    <w:rPr>
      <w:i/>
      <w:iCs/>
    </w:rPr>
  </w:style>
  <w:style w:type="character" w:styleId="LineNumber">
    <w:name w:val="line number"/>
    <w:aliases w:val="Heading 1_"/>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qFormat/>
    <w:rsid w:val="00EA45CC"/>
    <w:pPr>
      <w:numPr>
        <w:numId w:val="11"/>
      </w:numPr>
    </w:pPr>
  </w:style>
  <w:style w:type="paragraph" w:styleId="ListNumber5">
    <w:name w:val="List Number 5"/>
    <w:basedOn w:val="Normal"/>
    <w:semiHidden/>
    <w:qFormat/>
    <w:rsid w:val="00BB11CE"/>
  </w:style>
  <w:style w:type="paragraph" w:styleId="MessageHeader">
    <w:name w:val="Message Header"/>
    <w:basedOn w:val="Normal"/>
    <w:link w:val="MessageHeaderChar"/>
    <w:semiHidden/>
    <w:rsid w:val="00EA45CC"/>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link w:val="NoteHeadingChar"/>
    <w:semiHidden/>
    <w:rsid w:val="00EA45CC"/>
  </w:style>
  <w:style w:type="paragraph" w:styleId="PlainText">
    <w:name w:val="Plain Text"/>
    <w:basedOn w:val="Normal"/>
    <w:link w:val="PlainTextChar"/>
    <w:semiHidden/>
    <w:rsid w:val="00EA45CC"/>
    <w:rPr>
      <w:rFonts w:ascii="Courier New" w:hAnsi="Courier New" w:cs="Courier New"/>
      <w:sz w:val="20"/>
      <w:szCs w:val="20"/>
    </w:rPr>
  </w:style>
  <w:style w:type="paragraph" w:styleId="Salutation">
    <w:name w:val="Salutation"/>
    <w:basedOn w:val="Normal"/>
    <w:next w:val="Normal"/>
    <w:link w:val="SalutationChar"/>
    <w:semiHidden/>
    <w:rsid w:val="00EA45CC"/>
  </w:style>
  <w:style w:type="paragraph" w:styleId="Signature">
    <w:name w:val="Signature"/>
    <w:basedOn w:val="Normal"/>
    <w:link w:val="SignatureChar"/>
    <w:semiHidden/>
    <w:rsid w:val="00EA45CC"/>
    <w:pPr>
      <w:ind w:left="4252"/>
    </w:pPr>
  </w:style>
  <w:style w:type="character" w:styleId="Strong">
    <w:name w:val="Strong"/>
    <w:qFormat/>
    <w:rsid w:val="00EA45CC"/>
    <w:rPr>
      <w:b/>
      <w:bCs/>
    </w:rPr>
  </w:style>
  <w:style w:type="paragraph" w:styleId="Subtitle">
    <w:name w:val="Subtitle"/>
    <w:basedOn w:val="Normal"/>
    <w:link w:val="SubtitleChar"/>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EA45CC"/>
    <w:pPr>
      <w:spacing w:after="240"/>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EA45CC"/>
    <w:pPr>
      <w:spacing w:after="240"/>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EA45CC"/>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EA45CC"/>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EA45CC"/>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EA45CC"/>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EA45CC"/>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EA45CC"/>
    <w:pPr>
      <w:spacing w:after="24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EA45CC"/>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EA45CC"/>
    <w:pPr>
      <w:spacing w:after="240"/>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EA45CC"/>
    <w:pPr>
      <w:spacing w:after="240"/>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EA45CC"/>
    <w:pPr>
      <w:spacing w:after="240"/>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EA45CC"/>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EA45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EA45CC"/>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EA45CC"/>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EA45CC"/>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EA45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EA45CC"/>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EA45CC"/>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EA45CC"/>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EA45CC"/>
    <w:pPr>
      <w:spacing w:after="240"/>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EA45CC"/>
    <w:pPr>
      <w:spacing w:after="240"/>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EA45CC"/>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EA45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EA45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EA45CC"/>
    <w:pPr>
      <w:spacing w:after="240"/>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EA45CC"/>
    <w:pPr>
      <w:spacing w:after="240"/>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EA45CC"/>
    <w:pPr>
      <w:spacing w:after="240"/>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EA45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EA45CC"/>
    <w:pPr>
      <w:spacing w:after="24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EA45CC"/>
    <w:pPr>
      <w:spacing w:after="240"/>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EA45CC"/>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EA45CC"/>
    <w:pPr>
      <w:spacing w:after="240"/>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EA45CC"/>
    <w:pPr>
      <w:spacing w:after="240"/>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EA45CC"/>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EA45CC"/>
    <w:pPr>
      <w:spacing w:after="24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EA45CC"/>
    <w:pPr>
      <w:spacing w:after="24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EA45CC"/>
    <w:pPr>
      <w:spacing w:after="24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link w:val="TitleChar"/>
    <w:qFormat/>
    <w:rsid w:val="00EA45CC"/>
    <w:pPr>
      <w:spacing w:before="240" w:after="60"/>
      <w:jc w:val="center"/>
      <w:outlineLvl w:val="0"/>
    </w:pPr>
    <w:rPr>
      <w:rFonts w:ascii="Arial" w:hAnsi="Arial" w:cs="Arial"/>
      <w:b/>
      <w:bCs/>
      <w:kern w:val="28"/>
      <w:sz w:val="32"/>
      <w:szCs w:val="32"/>
    </w:rPr>
  </w:style>
  <w:style w:type="paragraph" w:styleId="borrador" w:customStyle="1">
    <w:name w:val="borrador"/>
    <w:basedOn w:val="Normal"/>
    <w:qFormat/>
    <w:rsid w:val="00460100"/>
    <w:pPr>
      <w:spacing w:before="20" w:after="20"/>
      <w:jc w:val="center"/>
    </w:pPr>
    <w:rPr>
      <w:sz w:val="20"/>
      <w:lang w:val="es-ES"/>
    </w:rPr>
  </w:style>
  <w:style w:type="paragraph" w:styleId="ListParagraph">
    <w:name w:val="List Paragraph"/>
    <w:basedOn w:val="Normal"/>
    <w:link w:val="ListParagraphChar"/>
    <w:uiPriority w:val="34"/>
    <w:qFormat/>
    <w:rsid w:val="002760B3"/>
    <w:pPr>
      <w:numPr>
        <w:numId w:val="12"/>
      </w:numPr>
    </w:pPr>
  </w:style>
  <w:style w:type="paragraph" w:styleId="BalloonText">
    <w:name w:val="Balloon Text"/>
    <w:basedOn w:val="Normal"/>
    <w:link w:val="BalloonTextChar"/>
    <w:qFormat/>
    <w:rsid w:val="00F64C75"/>
    <w:pPr>
      <w:spacing w:after="0"/>
    </w:pPr>
    <w:rPr>
      <w:rFonts w:ascii="Tahoma" w:hAnsi="Tahoma" w:cs="Tahoma"/>
      <w:sz w:val="16"/>
      <w:szCs w:val="16"/>
    </w:rPr>
  </w:style>
  <w:style w:type="character" w:styleId="BalloonTextChar" w:customStyle="1">
    <w:name w:val="Balloon Text Char"/>
    <w:link w:val="BalloonText"/>
    <w:rsid w:val="00F64C75"/>
    <w:rPr>
      <w:rFonts w:ascii="Tahoma" w:hAnsi="Tahoma" w:cs="Tahoma"/>
      <w:sz w:val="16"/>
      <w:szCs w:val="16"/>
      <w:lang w:val="es-ES_tradnl" w:eastAsia="en-US"/>
    </w:rPr>
  </w:style>
  <w:style w:type="numbering" w:styleId="Numbering1" w:customStyle="1">
    <w:name w:val="Numbering1"/>
    <w:basedOn w:val="NoList"/>
    <w:rsid w:val="004E60B9"/>
    <w:pPr>
      <w:numPr>
        <w:numId w:val="13"/>
      </w:numPr>
    </w:pPr>
  </w:style>
  <w:style w:type="numbering" w:styleId="Numbering2" w:customStyle="1">
    <w:name w:val="Numbering2"/>
    <w:basedOn w:val="NoList"/>
    <w:rsid w:val="004E60B9"/>
    <w:pPr>
      <w:numPr>
        <w:numId w:val="14"/>
      </w:numPr>
    </w:pPr>
  </w:style>
  <w:style w:type="paragraph" w:styleId="Revision">
    <w:name w:val="Revision"/>
    <w:hidden/>
    <w:uiPriority w:val="99"/>
    <w:semiHidden/>
    <w:rsid w:val="00B651E7"/>
    <w:rPr>
      <w:sz w:val="24"/>
      <w:szCs w:val="24"/>
      <w:lang w:eastAsia="en-US"/>
    </w:rPr>
  </w:style>
  <w:style w:type="character" w:styleId="CommentReference">
    <w:name w:val="annotation reference"/>
    <w:basedOn w:val="DefaultParagraphFont"/>
    <w:unhideWhenUsed/>
    <w:qFormat/>
    <w:rsid w:val="00B651E7"/>
    <w:rPr>
      <w:sz w:val="16"/>
      <w:szCs w:val="16"/>
    </w:rPr>
  </w:style>
  <w:style w:type="paragraph" w:styleId="CommentText">
    <w:name w:val="annotation text"/>
    <w:basedOn w:val="Normal"/>
    <w:link w:val="CommentTextChar"/>
    <w:unhideWhenUsed/>
    <w:rsid w:val="00B651E7"/>
    <w:rPr>
      <w:sz w:val="20"/>
      <w:szCs w:val="20"/>
    </w:rPr>
  </w:style>
  <w:style w:type="character" w:styleId="CommentTextChar" w:customStyle="1">
    <w:name w:val="Comment Text Char"/>
    <w:basedOn w:val="DefaultParagraphFont"/>
    <w:link w:val="CommentText"/>
    <w:rsid w:val="00B651E7"/>
    <w:rPr>
      <w:lang w:eastAsia="en-US"/>
    </w:rPr>
  </w:style>
  <w:style w:type="paragraph" w:styleId="CommentSubject">
    <w:name w:val="annotation subject"/>
    <w:basedOn w:val="CommentText"/>
    <w:next w:val="CommentText"/>
    <w:link w:val="CommentSubjectChar"/>
    <w:unhideWhenUsed/>
    <w:rsid w:val="00B651E7"/>
    <w:rPr>
      <w:b/>
      <w:bCs/>
    </w:rPr>
  </w:style>
  <w:style w:type="character" w:styleId="CommentSubjectChar" w:customStyle="1">
    <w:name w:val="Comment Subject Char"/>
    <w:basedOn w:val="CommentTextChar"/>
    <w:link w:val="CommentSubject"/>
    <w:rsid w:val="00B651E7"/>
    <w:rPr>
      <w:b/>
      <w:bCs/>
      <w:lang w:eastAsia="en-US"/>
    </w:rPr>
  </w:style>
  <w:style w:type="character" w:styleId="DeltaViewInsertion" w:customStyle="1">
    <w:name w:val="DeltaView Insertion"/>
    <w:uiPriority w:val="99"/>
    <w:rsid w:val="00267872"/>
    <w:rPr>
      <w:color w:val="0000FF"/>
      <w:u w:val="double"/>
    </w:rPr>
  </w:style>
  <w:style w:type="paragraph" w:styleId="AOBullet" w:customStyle="1">
    <w:name w:val="AOBullet"/>
    <w:basedOn w:val="Normal"/>
    <w:rsid w:val="006F0C65"/>
    <w:pPr>
      <w:numPr>
        <w:numId w:val="21"/>
      </w:numPr>
      <w:spacing w:before="240" w:after="0" w:line="260" w:lineRule="atLeast"/>
    </w:pPr>
    <w:rPr>
      <w:rFonts w:eastAsia="SimSun"/>
      <w:sz w:val="22"/>
      <w:szCs w:val="22"/>
      <w:lang w:val="en-GB"/>
    </w:rPr>
  </w:style>
  <w:style w:type="character" w:styleId="UnresolvedMention1" w:customStyle="1">
    <w:name w:val="Unresolved Mention1"/>
    <w:basedOn w:val="DefaultParagraphFont"/>
    <w:uiPriority w:val="99"/>
    <w:semiHidden/>
    <w:unhideWhenUsed/>
    <w:rsid w:val="004A2767"/>
    <w:rPr>
      <w:color w:val="605E5C"/>
      <w:shd w:val="clear" w:color="auto" w:fill="E1DFDD"/>
    </w:rPr>
  </w:style>
  <w:style w:type="character" w:styleId="UnresolvedMention2" w:customStyle="1">
    <w:name w:val="Unresolved Mention2"/>
    <w:basedOn w:val="DefaultParagraphFont"/>
    <w:uiPriority w:val="99"/>
    <w:semiHidden/>
    <w:unhideWhenUsed/>
    <w:rsid w:val="00A05C6A"/>
    <w:rPr>
      <w:color w:val="605E5C"/>
      <w:shd w:val="clear" w:color="auto" w:fill="E1DFDD"/>
    </w:rPr>
  </w:style>
  <w:style w:type="character" w:styleId="Heading1Char" w:customStyle="1">
    <w:name w:val="Heading 1 Char"/>
    <w:basedOn w:val="DefaultParagraphFont"/>
    <w:link w:val="Heading1"/>
    <w:rsid w:val="003012F7"/>
    <w:rPr>
      <w:rFonts w:ascii="Times New Roman Bold" w:hAnsi="Times New Roman Bold"/>
      <w:b/>
      <w:kern w:val="28"/>
      <w:sz w:val="24"/>
      <w:szCs w:val="24"/>
      <w:lang w:val="es-ES" w:eastAsia="en-US"/>
    </w:rPr>
  </w:style>
  <w:style w:type="character" w:styleId="Heading2Char" w:customStyle="1">
    <w:name w:val="Heading 2 Char"/>
    <w:basedOn w:val="DefaultParagraphFont"/>
    <w:link w:val="Heading2"/>
    <w:rsid w:val="003012F7"/>
    <w:rPr>
      <w:rFonts w:ascii="Times New Roman Bold" w:hAnsi="Times New Roman Bold"/>
      <w:b/>
      <w:sz w:val="24"/>
      <w:szCs w:val="24"/>
      <w:lang w:val="es-ES" w:eastAsia="en-US"/>
    </w:rPr>
  </w:style>
  <w:style w:type="character" w:styleId="Heading3Char" w:customStyle="1">
    <w:name w:val="Heading 3 Char"/>
    <w:basedOn w:val="DefaultParagraphFont"/>
    <w:link w:val="Heading3"/>
    <w:rsid w:val="003012F7"/>
    <w:rPr>
      <w:sz w:val="24"/>
      <w:szCs w:val="24"/>
      <w:lang w:val="es-ES" w:eastAsia="en-US"/>
    </w:rPr>
  </w:style>
  <w:style w:type="character" w:styleId="Heading4Char" w:customStyle="1">
    <w:name w:val="Heading 4 Char"/>
    <w:basedOn w:val="DefaultParagraphFont"/>
    <w:link w:val="Heading4"/>
    <w:rsid w:val="003012F7"/>
    <w:rPr>
      <w:sz w:val="24"/>
      <w:szCs w:val="24"/>
      <w:lang w:eastAsia="en-US"/>
    </w:rPr>
  </w:style>
  <w:style w:type="character" w:styleId="Heading5Char" w:customStyle="1">
    <w:name w:val="Heading 5 Char"/>
    <w:basedOn w:val="DefaultParagraphFont"/>
    <w:link w:val="Heading5"/>
    <w:rsid w:val="003012F7"/>
    <w:rPr>
      <w:sz w:val="24"/>
      <w:szCs w:val="24"/>
      <w:lang w:val="es-ES" w:eastAsia="en-US"/>
    </w:rPr>
  </w:style>
  <w:style w:type="character" w:styleId="Heading6Char" w:customStyle="1">
    <w:name w:val="Heading 6 Char"/>
    <w:basedOn w:val="DefaultParagraphFont"/>
    <w:link w:val="Heading6"/>
    <w:rsid w:val="003012F7"/>
    <w:rPr>
      <w:sz w:val="24"/>
      <w:szCs w:val="24"/>
      <w:lang w:val="es-ES" w:eastAsia="en-US"/>
    </w:rPr>
  </w:style>
  <w:style w:type="character" w:styleId="Heading7Char" w:customStyle="1">
    <w:name w:val="Heading 7 Char"/>
    <w:basedOn w:val="DefaultParagraphFont"/>
    <w:link w:val="Heading7"/>
    <w:rsid w:val="003012F7"/>
    <w:rPr>
      <w:sz w:val="24"/>
      <w:szCs w:val="24"/>
      <w:lang w:val="es-ES" w:eastAsia="en-US"/>
    </w:rPr>
  </w:style>
  <w:style w:type="character" w:styleId="Heading8Char" w:customStyle="1">
    <w:name w:val="Heading 8 Char"/>
    <w:basedOn w:val="DefaultParagraphFont"/>
    <w:link w:val="Heading8"/>
    <w:rsid w:val="003012F7"/>
    <w:rPr>
      <w:sz w:val="24"/>
      <w:szCs w:val="24"/>
      <w:lang w:val="es-ES" w:eastAsia="en-US"/>
    </w:rPr>
  </w:style>
  <w:style w:type="character" w:styleId="Heading9Char" w:customStyle="1">
    <w:name w:val="Heading 9 Char"/>
    <w:basedOn w:val="DefaultParagraphFont"/>
    <w:link w:val="Heading9"/>
    <w:rsid w:val="003012F7"/>
    <w:rPr>
      <w:sz w:val="24"/>
      <w:szCs w:val="24"/>
      <w:lang w:val="es-ES" w:eastAsia="en-US"/>
    </w:rPr>
  </w:style>
  <w:style w:type="character" w:styleId="FootnoteTextChar" w:customStyle="1">
    <w:name w:val="Footnote Text Char"/>
    <w:basedOn w:val="DefaultParagraphFont"/>
    <w:link w:val="FootnoteText"/>
    <w:rsid w:val="003012F7"/>
    <w:rPr>
      <w:szCs w:val="24"/>
      <w:lang w:eastAsia="en-US"/>
    </w:rPr>
  </w:style>
  <w:style w:type="numbering" w:styleId="1111111" w:customStyle="1">
    <w:name w:val="1 / 1.1 / 1.1.11"/>
    <w:basedOn w:val="NoList"/>
    <w:next w:val="111111"/>
    <w:semiHidden/>
    <w:rsid w:val="003012F7"/>
  </w:style>
  <w:style w:type="character" w:styleId="FooterChar" w:customStyle="1">
    <w:name w:val="Footer Char"/>
    <w:basedOn w:val="DefaultParagraphFont"/>
    <w:link w:val="Footer"/>
    <w:rsid w:val="003012F7"/>
    <w:rPr>
      <w:lang w:eastAsia="en-US"/>
    </w:rPr>
  </w:style>
  <w:style w:type="table" w:styleId="TableGrid10" w:customStyle="1">
    <w:name w:val="Table Grid1"/>
    <w:basedOn w:val="TableNormal"/>
    <w:next w:val="TableGrid"/>
    <w:rsid w:val="003012F7"/>
    <w:pPr>
      <w:spacing w:after="240"/>
      <w:ind w:left="709" w:hanging="709"/>
      <w:jc w:val="both"/>
    </w:pPr>
    <w:rPr>
      <w:rFonts w:ascii="Arial" w:hAnsi="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ai1" w:customStyle="1">
    <w:name w:val="1 / a / i1"/>
    <w:basedOn w:val="NoList"/>
    <w:next w:val="1ai"/>
    <w:semiHidden/>
    <w:rsid w:val="003012F7"/>
  </w:style>
  <w:style w:type="numbering" w:styleId="ArticleSection1" w:customStyle="1">
    <w:name w:val="Article / Section1"/>
    <w:basedOn w:val="NoList"/>
    <w:next w:val="ArticleSection"/>
    <w:semiHidden/>
    <w:rsid w:val="003012F7"/>
  </w:style>
  <w:style w:type="character" w:styleId="BodyTextChar" w:customStyle="1">
    <w:name w:val="Body Text Char"/>
    <w:basedOn w:val="DefaultParagraphFont"/>
    <w:link w:val="BodyText"/>
    <w:semiHidden/>
    <w:rsid w:val="003012F7"/>
    <w:rPr>
      <w:sz w:val="24"/>
      <w:szCs w:val="24"/>
      <w:lang w:eastAsia="en-US"/>
    </w:rPr>
  </w:style>
  <w:style w:type="character" w:styleId="BodyText2Char" w:customStyle="1">
    <w:name w:val="Body Text 2 Char"/>
    <w:basedOn w:val="DefaultParagraphFont"/>
    <w:link w:val="BodyText2"/>
    <w:semiHidden/>
    <w:rsid w:val="003012F7"/>
    <w:rPr>
      <w:sz w:val="24"/>
      <w:szCs w:val="24"/>
      <w:lang w:eastAsia="en-US"/>
    </w:rPr>
  </w:style>
  <w:style w:type="character" w:styleId="BodyText3Char" w:customStyle="1">
    <w:name w:val="Body Text 3 Char"/>
    <w:basedOn w:val="DefaultParagraphFont"/>
    <w:link w:val="BodyText3"/>
    <w:semiHidden/>
    <w:rsid w:val="003012F7"/>
    <w:rPr>
      <w:sz w:val="16"/>
      <w:szCs w:val="16"/>
      <w:lang w:eastAsia="en-US"/>
    </w:rPr>
  </w:style>
  <w:style w:type="character" w:styleId="BodyTextFirstIndentChar" w:customStyle="1">
    <w:name w:val="Body Text First Indent Char"/>
    <w:basedOn w:val="BodyTextChar"/>
    <w:link w:val="BodyTextFirstIndent"/>
    <w:semiHidden/>
    <w:rsid w:val="003012F7"/>
    <w:rPr>
      <w:sz w:val="24"/>
      <w:szCs w:val="24"/>
      <w:lang w:eastAsia="en-US"/>
    </w:rPr>
  </w:style>
  <w:style w:type="character" w:styleId="BodyTextIndentChar" w:customStyle="1">
    <w:name w:val="Body Text Indent Char"/>
    <w:basedOn w:val="DefaultParagraphFont"/>
    <w:link w:val="BodyTextIndent"/>
    <w:semiHidden/>
    <w:rsid w:val="003012F7"/>
    <w:rPr>
      <w:sz w:val="24"/>
      <w:szCs w:val="24"/>
      <w:lang w:eastAsia="en-US"/>
    </w:rPr>
  </w:style>
  <w:style w:type="character" w:styleId="BodyTextFirstIndent2Char" w:customStyle="1">
    <w:name w:val="Body Text First Indent 2 Char"/>
    <w:basedOn w:val="BodyTextIndentChar"/>
    <w:link w:val="BodyTextFirstIndent2"/>
    <w:semiHidden/>
    <w:rsid w:val="003012F7"/>
    <w:rPr>
      <w:sz w:val="24"/>
      <w:szCs w:val="24"/>
      <w:lang w:eastAsia="en-US"/>
    </w:rPr>
  </w:style>
  <w:style w:type="character" w:styleId="BodyTextIndent2Char" w:customStyle="1">
    <w:name w:val="Body Text Indent 2 Char"/>
    <w:basedOn w:val="DefaultParagraphFont"/>
    <w:link w:val="BodyTextIndent2"/>
    <w:semiHidden/>
    <w:rsid w:val="003012F7"/>
    <w:rPr>
      <w:sz w:val="24"/>
      <w:szCs w:val="24"/>
      <w:lang w:eastAsia="en-US"/>
    </w:rPr>
  </w:style>
  <w:style w:type="character" w:styleId="BodyTextIndent3Char" w:customStyle="1">
    <w:name w:val="Body Text Indent 3 Char"/>
    <w:basedOn w:val="DefaultParagraphFont"/>
    <w:link w:val="BodyTextIndent3"/>
    <w:semiHidden/>
    <w:rsid w:val="003012F7"/>
    <w:rPr>
      <w:sz w:val="16"/>
      <w:szCs w:val="16"/>
      <w:lang w:eastAsia="en-US"/>
    </w:rPr>
  </w:style>
  <w:style w:type="character" w:styleId="ClosingChar" w:customStyle="1">
    <w:name w:val="Closing Char"/>
    <w:basedOn w:val="DefaultParagraphFont"/>
    <w:link w:val="Closing"/>
    <w:semiHidden/>
    <w:rsid w:val="003012F7"/>
    <w:rPr>
      <w:sz w:val="24"/>
      <w:szCs w:val="24"/>
      <w:lang w:eastAsia="en-US"/>
    </w:rPr>
  </w:style>
  <w:style w:type="character" w:styleId="DateChar" w:customStyle="1">
    <w:name w:val="Date Char"/>
    <w:basedOn w:val="DefaultParagraphFont"/>
    <w:link w:val="Date"/>
    <w:semiHidden/>
    <w:rsid w:val="003012F7"/>
    <w:rPr>
      <w:sz w:val="24"/>
      <w:szCs w:val="24"/>
      <w:lang w:eastAsia="en-US"/>
    </w:rPr>
  </w:style>
  <w:style w:type="character" w:styleId="E-mailSignatureChar" w:customStyle="1">
    <w:name w:val="E-mail Signature Char"/>
    <w:basedOn w:val="DefaultParagraphFont"/>
    <w:link w:val="E-mailSignature"/>
    <w:semiHidden/>
    <w:rsid w:val="003012F7"/>
    <w:rPr>
      <w:sz w:val="24"/>
      <w:szCs w:val="24"/>
      <w:lang w:eastAsia="en-US"/>
    </w:rPr>
  </w:style>
  <w:style w:type="character" w:styleId="HeaderChar" w:customStyle="1">
    <w:name w:val="Header Char"/>
    <w:basedOn w:val="DefaultParagraphFont"/>
    <w:link w:val="Header"/>
    <w:semiHidden/>
    <w:rsid w:val="003012F7"/>
    <w:rPr>
      <w:sz w:val="24"/>
      <w:szCs w:val="24"/>
      <w:lang w:eastAsia="en-US"/>
    </w:rPr>
  </w:style>
  <w:style w:type="character" w:styleId="HTMLAddressChar" w:customStyle="1">
    <w:name w:val="HTML Address Char"/>
    <w:basedOn w:val="DefaultParagraphFont"/>
    <w:link w:val="HTMLAddress"/>
    <w:semiHidden/>
    <w:rsid w:val="003012F7"/>
    <w:rPr>
      <w:i/>
      <w:iCs/>
      <w:sz w:val="24"/>
      <w:szCs w:val="24"/>
      <w:lang w:eastAsia="en-US"/>
    </w:rPr>
  </w:style>
  <w:style w:type="character" w:styleId="HTMLPreformattedChar" w:customStyle="1">
    <w:name w:val="HTML Preformatted Char"/>
    <w:basedOn w:val="DefaultParagraphFont"/>
    <w:link w:val="HTMLPreformatted"/>
    <w:semiHidden/>
    <w:rsid w:val="003012F7"/>
    <w:rPr>
      <w:rFonts w:ascii="Courier New" w:hAnsi="Courier New" w:cs="Courier New"/>
      <w:lang w:eastAsia="en-US"/>
    </w:rPr>
  </w:style>
  <w:style w:type="character" w:styleId="MessageHeaderChar" w:customStyle="1">
    <w:name w:val="Message Header Char"/>
    <w:basedOn w:val="DefaultParagraphFont"/>
    <w:link w:val="MessageHeader"/>
    <w:semiHidden/>
    <w:rsid w:val="003012F7"/>
    <w:rPr>
      <w:rFonts w:ascii="Arial" w:hAnsi="Arial" w:cs="Arial"/>
      <w:sz w:val="24"/>
      <w:szCs w:val="24"/>
      <w:shd w:val="pct20" w:color="auto" w:fill="auto"/>
      <w:lang w:eastAsia="en-US"/>
    </w:rPr>
  </w:style>
  <w:style w:type="character" w:styleId="NoteHeadingChar" w:customStyle="1">
    <w:name w:val="Note Heading Char"/>
    <w:basedOn w:val="DefaultParagraphFont"/>
    <w:link w:val="NoteHeading"/>
    <w:semiHidden/>
    <w:rsid w:val="003012F7"/>
    <w:rPr>
      <w:sz w:val="24"/>
      <w:szCs w:val="24"/>
      <w:lang w:eastAsia="en-US"/>
    </w:rPr>
  </w:style>
  <w:style w:type="character" w:styleId="PlainTextChar" w:customStyle="1">
    <w:name w:val="Plain Text Char"/>
    <w:basedOn w:val="DefaultParagraphFont"/>
    <w:link w:val="PlainText"/>
    <w:semiHidden/>
    <w:rsid w:val="003012F7"/>
    <w:rPr>
      <w:rFonts w:ascii="Courier New" w:hAnsi="Courier New" w:cs="Courier New"/>
      <w:lang w:eastAsia="en-US"/>
    </w:rPr>
  </w:style>
  <w:style w:type="character" w:styleId="SalutationChar" w:customStyle="1">
    <w:name w:val="Salutation Char"/>
    <w:basedOn w:val="DefaultParagraphFont"/>
    <w:link w:val="Salutation"/>
    <w:semiHidden/>
    <w:rsid w:val="003012F7"/>
    <w:rPr>
      <w:sz w:val="24"/>
      <w:szCs w:val="24"/>
      <w:lang w:eastAsia="en-US"/>
    </w:rPr>
  </w:style>
  <w:style w:type="character" w:styleId="SignatureChar" w:customStyle="1">
    <w:name w:val="Signature Char"/>
    <w:basedOn w:val="DefaultParagraphFont"/>
    <w:link w:val="Signature"/>
    <w:semiHidden/>
    <w:rsid w:val="003012F7"/>
    <w:rPr>
      <w:sz w:val="24"/>
      <w:szCs w:val="24"/>
      <w:lang w:eastAsia="en-US"/>
    </w:rPr>
  </w:style>
  <w:style w:type="character" w:styleId="SubtitleChar" w:customStyle="1">
    <w:name w:val="Subtitle Char"/>
    <w:basedOn w:val="DefaultParagraphFont"/>
    <w:link w:val="Subtitle"/>
    <w:rsid w:val="003012F7"/>
    <w:rPr>
      <w:rFonts w:ascii="Arial" w:hAnsi="Arial" w:cs="Arial"/>
      <w:sz w:val="24"/>
      <w:szCs w:val="24"/>
      <w:lang w:eastAsia="en-US"/>
    </w:rPr>
  </w:style>
  <w:style w:type="table" w:styleId="Table3Deffects11" w:customStyle="1">
    <w:name w:val="Table 3D effects 11"/>
    <w:basedOn w:val="TableNormal"/>
    <w:next w:val="Table3Deffects1"/>
    <w:semiHidden/>
    <w:rsid w:val="003012F7"/>
    <w:pPr>
      <w:spacing w:after="240"/>
      <w:ind w:left="709" w:hanging="709"/>
      <w:jc w:val="both"/>
    </w:pPr>
    <w:rPr>
      <w:rFonts w:ascii="Arial" w:hAnsi="Arial"/>
      <w:sz w:val="22"/>
      <w:szCs w:val="22"/>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1" w:customStyle="1">
    <w:name w:val="Table 3D effects 21"/>
    <w:basedOn w:val="TableNormal"/>
    <w:next w:val="Table3Deffects2"/>
    <w:semiHidden/>
    <w:rsid w:val="003012F7"/>
    <w:pPr>
      <w:spacing w:after="240"/>
      <w:ind w:left="709" w:hanging="709"/>
      <w:jc w:val="both"/>
    </w:pPr>
    <w:rPr>
      <w:rFonts w:ascii="Arial" w:hAnsi="Arial"/>
      <w:sz w:val="22"/>
      <w:szCs w:val="22"/>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1" w:customStyle="1">
    <w:name w:val="Table 3D effects 31"/>
    <w:basedOn w:val="TableNormal"/>
    <w:next w:val="Table3Deffects3"/>
    <w:semiHidden/>
    <w:rsid w:val="003012F7"/>
    <w:pPr>
      <w:spacing w:after="240"/>
      <w:ind w:left="709" w:hanging="709"/>
      <w:jc w:val="both"/>
    </w:pPr>
    <w:rPr>
      <w:rFonts w:ascii="Arial" w:hAnsi="Arial"/>
      <w:sz w:val="22"/>
      <w:szCs w:val="22"/>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1" w:customStyle="1">
    <w:name w:val="Table Classic 11"/>
    <w:basedOn w:val="TableNormal"/>
    <w:next w:val="TableClassic1"/>
    <w:semiHidden/>
    <w:rsid w:val="003012F7"/>
    <w:pPr>
      <w:spacing w:after="240"/>
      <w:ind w:left="709" w:hanging="709"/>
      <w:jc w:val="both"/>
    </w:pPr>
    <w:rPr>
      <w:rFonts w:ascii="Arial" w:hAnsi="Arial"/>
      <w:sz w:val="22"/>
      <w:szCs w:val="22"/>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1" w:customStyle="1">
    <w:name w:val="Table Classic 21"/>
    <w:basedOn w:val="TableNormal"/>
    <w:next w:val="TableClassic2"/>
    <w:semiHidden/>
    <w:rsid w:val="003012F7"/>
    <w:pPr>
      <w:spacing w:after="240"/>
      <w:ind w:left="709" w:hanging="709"/>
      <w:jc w:val="both"/>
    </w:pPr>
    <w:rPr>
      <w:rFonts w:ascii="Arial" w:hAnsi="Arial"/>
      <w:sz w:val="22"/>
      <w:szCs w:val="22"/>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1" w:customStyle="1">
    <w:name w:val="Table Classic 31"/>
    <w:basedOn w:val="TableNormal"/>
    <w:next w:val="TableClassic3"/>
    <w:semiHidden/>
    <w:rsid w:val="003012F7"/>
    <w:pPr>
      <w:spacing w:after="240"/>
      <w:ind w:left="709" w:hanging="709"/>
      <w:jc w:val="both"/>
    </w:pPr>
    <w:rPr>
      <w:rFonts w:ascii="Arial" w:hAnsi="Arial"/>
      <w:color w:val="000080"/>
      <w:sz w:val="22"/>
      <w:szCs w:val="22"/>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1" w:customStyle="1">
    <w:name w:val="Table Classic 41"/>
    <w:basedOn w:val="TableNormal"/>
    <w:next w:val="TableClassic4"/>
    <w:semiHidden/>
    <w:rsid w:val="003012F7"/>
    <w:pPr>
      <w:spacing w:after="240"/>
      <w:ind w:left="709" w:hanging="709"/>
      <w:jc w:val="both"/>
    </w:pPr>
    <w:rPr>
      <w:rFonts w:ascii="Arial" w:hAnsi="Arial"/>
      <w:sz w:val="22"/>
      <w:szCs w:val="22"/>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1" w:customStyle="1">
    <w:name w:val="Table Colorful 11"/>
    <w:basedOn w:val="TableNormal"/>
    <w:next w:val="TableColorful1"/>
    <w:semiHidden/>
    <w:rsid w:val="003012F7"/>
    <w:pPr>
      <w:spacing w:after="240"/>
      <w:ind w:left="709" w:hanging="709"/>
      <w:jc w:val="both"/>
    </w:pPr>
    <w:rPr>
      <w:rFonts w:ascii="Arial" w:hAnsi="Arial"/>
      <w:color w:val="FFFFFF"/>
      <w:sz w:val="22"/>
      <w:szCs w:val="22"/>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1" w:customStyle="1">
    <w:name w:val="Table Colorful 21"/>
    <w:basedOn w:val="TableNormal"/>
    <w:next w:val="TableColorful2"/>
    <w:semiHidden/>
    <w:rsid w:val="003012F7"/>
    <w:pPr>
      <w:spacing w:after="240"/>
      <w:ind w:left="709" w:hanging="709"/>
      <w:jc w:val="both"/>
    </w:pPr>
    <w:rPr>
      <w:rFonts w:ascii="Arial" w:hAnsi="Arial"/>
      <w:sz w:val="22"/>
      <w:szCs w:val="22"/>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1" w:customStyle="1">
    <w:name w:val="Table Colorful 31"/>
    <w:basedOn w:val="TableNormal"/>
    <w:next w:val="TableColorful3"/>
    <w:semiHidden/>
    <w:rsid w:val="003012F7"/>
    <w:pPr>
      <w:spacing w:after="240"/>
      <w:ind w:left="709" w:hanging="709"/>
      <w:jc w:val="both"/>
    </w:pPr>
    <w:rPr>
      <w:rFonts w:ascii="Arial" w:hAnsi="Arial"/>
      <w:sz w:val="22"/>
      <w:szCs w:val="22"/>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1" w:customStyle="1">
    <w:name w:val="Table Columns 11"/>
    <w:basedOn w:val="TableNormal"/>
    <w:next w:val="TableColumns1"/>
    <w:semiHidden/>
    <w:rsid w:val="003012F7"/>
    <w:pPr>
      <w:spacing w:after="240"/>
      <w:ind w:left="709" w:hanging="709"/>
      <w:jc w:val="both"/>
    </w:pPr>
    <w:rPr>
      <w:rFonts w:ascii="Arial" w:hAnsi="Arial"/>
      <w:b/>
      <w:bCs/>
      <w:sz w:val="22"/>
      <w:szCs w:val="22"/>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1" w:customStyle="1">
    <w:name w:val="Table Columns 21"/>
    <w:basedOn w:val="TableNormal"/>
    <w:next w:val="TableColumns2"/>
    <w:semiHidden/>
    <w:rsid w:val="003012F7"/>
    <w:pPr>
      <w:spacing w:after="240"/>
      <w:ind w:left="709" w:hanging="709"/>
      <w:jc w:val="both"/>
    </w:pPr>
    <w:rPr>
      <w:rFonts w:ascii="Arial" w:hAnsi="Arial"/>
      <w:b/>
      <w:bCs/>
      <w:sz w:val="22"/>
      <w:szCs w:val="22"/>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1" w:customStyle="1">
    <w:name w:val="Table Columns 31"/>
    <w:basedOn w:val="TableNormal"/>
    <w:next w:val="TableColumns3"/>
    <w:semiHidden/>
    <w:rsid w:val="003012F7"/>
    <w:pPr>
      <w:spacing w:after="240"/>
      <w:ind w:left="709" w:hanging="709"/>
      <w:jc w:val="both"/>
    </w:pPr>
    <w:rPr>
      <w:rFonts w:ascii="Arial" w:hAnsi="Arial"/>
      <w:b/>
      <w:bCs/>
      <w:sz w:val="22"/>
      <w:szCs w:val="22"/>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1" w:customStyle="1">
    <w:name w:val="Table Columns 41"/>
    <w:basedOn w:val="TableNormal"/>
    <w:next w:val="TableColumns4"/>
    <w:semiHidden/>
    <w:rsid w:val="003012F7"/>
    <w:pPr>
      <w:spacing w:after="240"/>
      <w:ind w:left="709" w:hanging="709"/>
      <w:jc w:val="both"/>
    </w:pPr>
    <w:rPr>
      <w:rFonts w:ascii="Arial" w:hAnsi="Arial"/>
      <w:sz w:val="22"/>
      <w:szCs w:val="22"/>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1" w:customStyle="1">
    <w:name w:val="Table Columns 51"/>
    <w:basedOn w:val="TableNormal"/>
    <w:next w:val="TableColumns5"/>
    <w:semiHidden/>
    <w:rsid w:val="003012F7"/>
    <w:pPr>
      <w:spacing w:after="240"/>
      <w:ind w:left="709" w:hanging="709"/>
      <w:jc w:val="both"/>
    </w:pPr>
    <w:rPr>
      <w:rFonts w:ascii="Arial" w:hAnsi="Arial"/>
      <w:sz w:val="22"/>
      <w:szCs w:val="22"/>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1" w:customStyle="1">
    <w:name w:val="Table Contemporary1"/>
    <w:basedOn w:val="TableNormal"/>
    <w:next w:val="TableContemporary"/>
    <w:semiHidden/>
    <w:rsid w:val="003012F7"/>
    <w:pPr>
      <w:spacing w:after="240"/>
      <w:ind w:left="709" w:hanging="709"/>
      <w:jc w:val="both"/>
    </w:pPr>
    <w:rPr>
      <w:rFonts w:ascii="Arial" w:hAnsi="Arial"/>
      <w:sz w:val="22"/>
      <w:szCs w:val="22"/>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1" w:customStyle="1">
    <w:name w:val="Table Elegant1"/>
    <w:basedOn w:val="TableNormal"/>
    <w:next w:val="TableElegant"/>
    <w:semiHidden/>
    <w:rsid w:val="003012F7"/>
    <w:pPr>
      <w:spacing w:after="240"/>
      <w:ind w:left="709" w:hanging="709"/>
      <w:jc w:val="both"/>
    </w:pPr>
    <w:rPr>
      <w:rFonts w:ascii="Arial" w:hAnsi="Arial"/>
      <w:sz w:val="22"/>
      <w:szCs w:val="22"/>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1" w:customStyle="1">
    <w:name w:val="Table Grid 11"/>
    <w:basedOn w:val="TableNormal"/>
    <w:next w:val="TableGrid1"/>
    <w:semiHidden/>
    <w:rsid w:val="003012F7"/>
    <w:pPr>
      <w:spacing w:after="240"/>
      <w:ind w:left="709" w:hanging="709"/>
      <w:jc w:val="both"/>
    </w:pPr>
    <w:rPr>
      <w:rFonts w:ascii="Arial" w:hAnsi="Arial"/>
      <w:sz w:val="22"/>
      <w:szCs w:val="22"/>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1" w:customStyle="1">
    <w:name w:val="Table Grid 21"/>
    <w:basedOn w:val="TableNormal"/>
    <w:next w:val="TableGrid2"/>
    <w:semiHidden/>
    <w:rsid w:val="003012F7"/>
    <w:pPr>
      <w:spacing w:after="240"/>
      <w:ind w:left="709" w:hanging="709"/>
      <w:jc w:val="both"/>
    </w:pPr>
    <w:rPr>
      <w:rFonts w:ascii="Arial" w:hAnsi="Arial"/>
      <w:sz w:val="22"/>
      <w:szCs w:val="22"/>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1" w:customStyle="1">
    <w:name w:val="Table Grid 31"/>
    <w:basedOn w:val="TableNormal"/>
    <w:next w:val="TableGrid3"/>
    <w:semiHidden/>
    <w:rsid w:val="003012F7"/>
    <w:pPr>
      <w:spacing w:after="240"/>
      <w:ind w:left="709" w:hanging="709"/>
      <w:jc w:val="both"/>
    </w:pPr>
    <w:rPr>
      <w:rFonts w:ascii="Arial" w:hAnsi="Arial"/>
      <w:sz w:val="22"/>
      <w:szCs w:val="22"/>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1" w:customStyle="1">
    <w:name w:val="Table Grid 41"/>
    <w:basedOn w:val="TableNormal"/>
    <w:next w:val="TableGrid4"/>
    <w:semiHidden/>
    <w:rsid w:val="003012F7"/>
    <w:pPr>
      <w:spacing w:after="240"/>
      <w:ind w:left="709" w:hanging="709"/>
      <w:jc w:val="both"/>
    </w:pPr>
    <w:rPr>
      <w:rFonts w:ascii="Arial" w:hAnsi="Arial"/>
      <w:sz w:val="22"/>
      <w:szCs w:val="22"/>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1" w:customStyle="1">
    <w:name w:val="Table Grid 51"/>
    <w:basedOn w:val="TableNormal"/>
    <w:next w:val="TableGrid5"/>
    <w:semiHidden/>
    <w:rsid w:val="003012F7"/>
    <w:pPr>
      <w:spacing w:after="240"/>
      <w:ind w:left="709" w:hanging="709"/>
      <w:jc w:val="both"/>
    </w:pPr>
    <w:rPr>
      <w:rFonts w:ascii="Arial" w:hAnsi="Arial"/>
      <w:sz w:val="22"/>
      <w:szCs w:val="22"/>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1" w:customStyle="1">
    <w:name w:val="Table Grid 61"/>
    <w:basedOn w:val="TableNormal"/>
    <w:next w:val="TableGrid6"/>
    <w:semiHidden/>
    <w:rsid w:val="003012F7"/>
    <w:pPr>
      <w:spacing w:after="240"/>
      <w:ind w:left="709" w:hanging="709"/>
      <w:jc w:val="both"/>
    </w:pPr>
    <w:rPr>
      <w:rFonts w:ascii="Arial" w:hAnsi="Arial"/>
      <w:sz w:val="22"/>
      <w:szCs w:val="22"/>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1" w:customStyle="1">
    <w:name w:val="Table Grid 71"/>
    <w:basedOn w:val="TableNormal"/>
    <w:next w:val="TableGrid7"/>
    <w:semiHidden/>
    <w:rsid w:val="003012F7"/>
    <w:pPr>
      <w:spacing w:after="240"/>
      <w:ind w:left="709" w:hanging="709"/>
      <w:jc w:val="both"/>
    </w:pPr>
    <w:rPr>
      <w:rFonts w:ascii="Arial" w:hAnsi="Arial"/>
      <w:b/>
      <w:bCs/>
      <w:sz w:val="22"/>
      <w:szCs w:val="22"/>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1" w:customStyle="1">
    <w:name w:val="Table Grid 81"/>
    <w:basedOn w:val="TableNormal"/>
    <w:next w:val="TableGrid8"/>
    <w:semiHidden/>
    <w:rsid w:val="003012F7"/>
    <w:pPr>
      <w:spacing w:after="240"/>
      <w:ind w:left="709" w:hanging="709"/>
      <w:jc w:val="both"/>
    </w:pPr>
    <w:rPr>
      <w:rFonts w:ascii="Arial" w:hAnsi="Arial"/>
      <w:sz w:val="22"/>
      <w:szCs w:val="22"/>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1" w:customStyle="1">
    <w:name w:val="Table List 11"/>
    <w:basedOn w:val="TableNormal"/>
    <w:next w:val="TableList1"/>
    <w:semiHidden/>
    <w:rsid w:val="003012F7"/>
    <w:pPr>
      <w:spacing w:after="240"/>
      <w:ind w:left="709" w:hanging="709"/>
      <w:jc w:val="both"/>
    </w:pPr>
    <w:rPr>
      <w:rFonts w:ascii="Arial" w:hAnsi="Arial"/>
      <w:sz w:val="22"/>
      <w:szCs w:val="22"/>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1" w:customStyle="1">
    <w:name w:val="Table List 21"/>
    <w:basedOn w:val="TableNormal"/>
    <w:next w:val="TableList2"/>
    <w:semiHidden/>
    <w:rsid w:val="003012F7"/>
    <w:pPr>
      <w:spacing w:after="240"/>
      <w:ind w:left="709" w:hanging="709"/>
      <w:jc w:val="both"/>
    </w:pPr>
    <w:rPr>
      <w:rFonts w:ascii="Arial" w:hAnsi="Arial"/>
      <w:sz w:val="22"/>
      <w:szCs w:val="22"/>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1" w:customStyle="1">
    <w:name w:val="Table List 31"/>
    <w:basedOn w:val="TableNormal"/>
    <w:next w:val="TableList3"/>
    <w:semiHidden/>
    <w:rsid w:val="003012F7"/>
    <w:pPr>
      <w:spacing w:after="240"/>
      <w:ind w:left="709" w:hanging="709"/>
      <w:jc w:val="both"/>
    </w:pPr>
    <w:rPr>
      <w:rFonts w:ascii="Arial" w:hAnsi="Arial"/>
      <w:sz w:val="22"/>
      <w:szCs w:val="22"/>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1" w:customStyle="1">
    <w:name w:val="Table List 41"/>
    <w:basedOn w:val="TableNormal"/>
    <w:next w:val="TableList4"/>
    <w:semiHidden/>
    <w:rsid w:val="003012F7"/>
    <w:pPr>
      <w:spacing w:after="240"/>
      <w:ind w:left="709" w:hanging="709"/>
      <w:jc w:val="both"/>
    </w:pPr>
    <w:rPr>
      <w:rFonts w:ascii="Arial" w:hAnsi="Arial"/>
      <w:sz w:val="22"/>
      <w:szCs w:val="22"/>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1" w:customStyle="1">
    <w:name w:val="Table List 51"/>
    <w:basedOn w:val="TableNormal"/>
    <w:next w:val="TableList5"/>
    <w:semiHidden/>
    <w:rsid w:val="003012F7"/>
    <w:pPr>
      <w:spacing w:after="240"/>
      <w:ind w:left="709" w:hanging="709"/>
      <w:jc w:val="both"/>
    </w:pPr>
    <w:rPr>
      <w:rFonts w:ascii="Arial" w:hAnsi="Arial"/>
      <w:sz w:val="22"/>
      <w:szCs w:val="22"/>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1" w:customStyle="1">
    <w:name w:val="Table List 61"/>
    <w:basedOn w:val="TableNormal"/>
    <w:next w:val="TableList6"/>
    <w:semiHidden/>
    <w:rsid w:val="003012F7"/>
    <w:pPr>
      <w:spacing w:after="240"/>
      <w:ind w:left="709" w:hanging="709"/>
      <w:jc w:val="both"/>
    </w:pPr>
    <w:rPr>
      <w:rFonts w:ascii="Arial" w:hAnsi="Arial"/>
      <w:sz w:val="22"/>
      <w:szCs w:val="22"/>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1" w:customStyle="1">
    <w:name w:val="Table List 71"/>
    <w:basedOn w:val="TableNormal"/>
    <w:next w:val="TableList7"/>
    <w:semiHidden/>
    <w:rsid w:val="003012F7"/>
    <w:pPr>
      <w:spacing w:after="240"/>
      <w:ind w:left="709" w:hanging="709"/>
      <w:jc w:val="both"/>
    </w:pPr>
    <w:rPr>
      <w:rFonts w:ascii="Arial" w:hAnsi="Arial"/>
      <w:sz w:val="22"/>
      <w:szCs w:val="22"/>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1" w:customStyle="1">
    <w:name w:val="Table List 81"/>
    <w:basedOn w:val="TableNormal"/>
    <w:next w:val="TableList8"/>
    <w:semiHidden/>
    <w:rsid w:val="003012F7"/>
    <w:pPr>
      <w:spacing w:after="240"/>
      <w:ind w:left="709" w:hanging="709"/>
      <w:jc w:val="both"/>
    </w:pPr>
    <w:rPr>
      <w:rFonts w:ascii="Arial" w:hAnsi="Arial"/>
      <w:sz w:val="22"/>
      <w:szCs w:val="22"/>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1" w:customStyle="1">
    <w:name w:val="Table Professional1"/>
    <w:basedOn w:val="TableNormal"/>
    <w:next w:val="TableProfessional"/>
    <w:semiHidden/>
    <w:rsid w:val="003012F7"/>
    <w:pPr>
      <w:spacing w:after="240"/>
      <w:ind w:left="709" w:hanging="709"/>
      <w:jc w:val="both"/>
    </w:pPr>
    <w:rPr>
      <w:rFonts w:ascii="Arial" w:hAnsi="Arial"/>
      <w:sz w:val="22"/>
      <w:szCs w:val="22"/>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1" w:customStyle="1">
    <w:name w:val="Table Simple 11"/>
    <w:basedOn w:val="TableNormal"/>
    <w:next w:val="TableSimple1"/>
    <w:semiHidden/>
    <w:rsid w:val="003012F7"/>
    <w:pPr>
      <w:spacing w:after="240"/>
      <w:ind w:left="709" w:hanging="709"/>
      <w:jc w:val="both"/>
    </w:pPr>
    <w:rPr>
      <w:rFonts w:ascii="Arial" w:hAnsi="Arial"/>
      <w:sz w:val="22"/>
      <w:szCs w:val="22"/>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1" w:customStyle="1">
    <w:name w:val="Table Simple 21"/>
    <w:basedOn w:val="TableNormal"/>
    <w:next w:val="TableSimple2"/>
    <w:semiHidden/>
    <w:rsid w:val="003012F7"/>
    <w:pPr>
      <w:spacing w:after="240"/>
      <w:ind w:left="709" w:hanging="709"/>
      <w:jc w:val="both"/>
    </w:pPr>
    <w:rPr>
      <w:rFonts w:ascii="Arial" w:hAnsi="Arial"/>
      <w:sz w:val="22"/>
      <w:szCs w:val="22"/>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1" w:customStyle="1">
    <w:name w:val="Table Simple 31"/>
    <w:basedOn w:val="TableNormal"/>
    <w:next w:val="TableSimple3"/>
    <w:semiHidden/>
    <w:rsid w:val="003012F7"/>
    <w:pPr>
      <w:spacing w:after="240"/>
      <w:ind w:left="709" w:hanging="709"/>
      <w:jc w:val="both"/>
    </w:pPr>
    <w:rPr>
      <w:rFonts w:ascii="Arial" w:hAnsi="Arial"/>
      <w:sz w:val="22"/>
      <w:szCs w:val="22"/>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1" w:customStyle="1">
    <w:name w:val="Table Subtle 11"/>
    <w:basedOn w:val="TableNormal"/>
    <w:next w:val="TableSubtle1"/>
    <w:semiHidden/>
    <w:rsid w:val="003012F7"/>
    <w:pPr>
      <w:spacing w:after="240"/>
      <w:ind w:left="709" w:hanging="709"/>
      <w:jc w:val="both"/>
    </w:pPr>
    <w:rPr>
      <w:rFonts w:ascii="Arial" w:hAnsi="Arial"/>
      <w:sz w:val="22"/>
      <w:szCs w:val="22"/>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1" w:customStyle="1">
    <w:name w:val="Table Subtle 21"/>
    <w:basedOn w:val="TableNormal"/>
    <w:next w:val="TableSubtle2"/>
    <w:semiHidden/>
    <w:rsid w:val="003012F7"/>
    <w:pPr>
      <w:spacing w:after="240"/>
      <w:ind w:left="709" w:hanging="709"/>
      <w:jc w:val="both"/>
    </w:pPr>
    <w:rPr>
      <w:rFonts w:ascii="Arial" w:hAnsi="Arial"/>
      <w:sz w:val="22"/>
      <w:szCs w:val="22"/>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1" w:customStyle="1">
    <w:name w:val="Table Theme1"/>
    <w:basedOn w:val="TableNormal"/>
    <w:next w:val="TableTheme"/>
    <w:semiHidden/>
    <w:rsid w:val="003012F7"/>
    <w:pPr>
      <w:spacing w:after="240"/>
      <w:ind w:left="709" w:hanging="709"/>
      <w:jc w:val="both"/>
    </w:pPr>
    <w:rPr>
      <w:rFonts w:ascii="Arial" w:hAnsi="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1" w:customStyle="1">
    <w:name w:val="Table Web 11"/>
    <w:basedOn w:val="TableNormal"/>
    <w:next w:val="TableWeb1"/>
    <w:semiHidden/>
    <w:rsid w:val="003012F7"/>
    <w:pPr>
      <w:spacing w:after="240"/>
      <w:ind w:left="709" w:hanging="709"/>
      <w:jc w:val="both"/>
    </w:pPr>
    <w:rPr>
      <w:rFonts w:ascii="Arial" w:hAnsi="Arial"/>
      <w:sz w:val="22"/>
      <w:szCs w:val="22"/>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1" w:customStyle="1">
    <w:name w:val="Table Web 21"/>
    <w:basedOn w:val="TableNormal"/>
    <w:next w:val="TableWeb2"/>
    <w:semiHidden/>
    <w:rsid w:val="003012F7"/>
    <w:pPr>
      <w:spacing w:after="240"/>
      <w:ind w:left="709" w:hanging="709"/>
      <w:jc w:val="both"/>
    </w:pPr>
    <w:rPr>
      <w:rFonts w:ascii="Arial" w:hAnsi="Arial"/>
      <w:sz w:val="22"/>
      <w:szCs w:val="22"/>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1" w:customStyle="1">
    <w:name w:val="Table Web 31"/>
    <w:basedOn w:val="TableNormal"/>
    <w:next w:val="TableWeb3"/>
    <w:semiHidden/>
    <w:rsid w:val="003012F7"/>
    <w:pPr>
      <w:spacing w:after="240"/>
      <w:ind w:left="709" w:hanging="709"/>
      <w:jc w:val="both"/>
    </w:pPr>
    <w:rPr>
      <w:rFonts w:ascii="Arial" w:hAnsi="Arial"/>
      <w:sz w:val="22"/>
      <w:szCs w:val="22"/>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rsid w:val="003012F7"/>
    <w:rPr>
      <w:rFonts w:ascii="Arial" w:hAnsi="Arial" w:cs="Arial"/>
      <w:b/>
      <w:bCs/>
      <w:kern w:val="28"/>
      <w:sz w:val="32"/>
      <w:szCs w:val="32"/>
      <w:lang w:eastAsia="en-US"/>
    </w:rPr>
  </w:style>
  <w:style w:type="numbering" w:styleId="Numbering11" w:customStyle="1">
    <w:name w:val="Numbering11"/>
    <w:basedOn w:val="NoList"/>
    <w:rsid w:val="003012F7"/>
  </w:style>
  <w:style w:type="numbering" w:styleId="Numbering21" w:customStyle="1">
    <w:name w:val="Numbering21"/>
    <w:basedOn w:val="NoList"/>
    <w:rsid w:val="003012F7"/>
  </w:style>
  <w:style w:type="paragraph" w:styleId="DocumentMap">
    <w:name w:val="Document Map"/>
    <w:basedOn w:val="Normal"/>
    <w:link w:val="DocumentMapChar"/>
    <w:qFormat/>
    <w:rsid w:val="003012F7"/>
    <w:pPr>
      <w:spacing w:after="0"/>
    </w:pPr>
    <w:rPr>
      <w:rFonts w:cs="Tahoma"/>
      <w:sz w:val="16"/>
      <w:szCs w:val="16"/>
    </w:rPr>
  </w:style>
  <w:style w:type="character" w:styleId="DocumentMapChar" w:customStyle="1">
    <w:name w:val="Document Map Char"/>
    <w:basedOn w:val="DefaultParagraphFont"/>
    <w:link w:val="DocumentMap"/>
    <w:rsid w:val="003012F7"/>
    <w:rPr>
      <w:rFonts w:cs="Tahoma"/>
      <w:sz w:val="16"/>
      <w:szCs w:val="16"/>
      <w:lang w:eastAsia="en-US"/>
    </w:rPr>
  </w:style>
  <w:style w:type="character" w:styleId="EndnoteReference">
    <w:name w:val="endnote reference"/>
    <w:basedOn w:val="DefaultParagraphFont"/>
    <w:qFormat/>
    <w:rsid w:val="003012F7"/>
    <w:rPr>
      <w:rFonts w:ascii="Arial" w:hAnsi="Arial"/>
      <w:sz w:val="18"/>
      <w:vertAlign w:val="superscript"/>
    </w:rPr>
  </w:style>
  <w:style w:type="paragraph" w:styleId="EndnoteText">
    <w:name w:val="endnote text"/>
    <w:basedOn w:val="Normal"/>
    <w:link w:val="EndnoteTextChar"/>
    <w:qFormat/>
    <w:rsid w:val="003012F7"/>
    <w:pPr>
      <w:spacing w:after="0"/>
    </w:pPr>
    <w:rPr>
      <w:sz w:val="18"/>
      <w:szCs w:val="20"/>
    </w:rPr>
  </w:style>
  <w:style w:type="character" w:styleId="EndnoteTextChar" w:customStyle="1">
    <w:name w:val="Endnote Text Char"/>
    <w:basedOn w:val="DefaultParagraphFont"/>
    <w:link w:val="EndnoteText"/>
    <w:rsid w:val="003012F7"/>
    <w:rPr>
      <w:sz w:val="18"/>
      <w:lang w:eastAsia="en-US"/>
    </w:rPr>
  </w:style>
  <w:style w:type="paragraph" w:styleId="Index1">
    <w:name w:val="index 1"/>
    <w:basedOn w:val="Normal"/>
    <w:next w:val="Normal"/>
    <w:autoRedefine/>
    <w:rsid w:val="003012F7"/>
    <w:pPr>
      <w:spacing w:after="0"/>
      <w:ind w:left="200" w:hanging="200"/>
    </w:pPr>
  </w:style>
  <w:style w:type="paragraph" w:styleId="Index3">
    <w:name w:val="index 3"/>
    <w:basedOn w:val="Normal"/>
    <w:next w:val="Normal"/>
    <w:autoRedefine/>
    <w:rsid w:val="003012F7"/>
    <w:pPr>
      <w:spacing w:after="0"/>
      <w:ind w:left="600" w:hanging="200"/>
    </w:pPr>
  </w:style>
  <w:style w:type="paragraph" w:styleId="IndexHeading1" w:customStyle="1">
    <w:name w:val="Index Heading1"/>
    <w:basedOn w:val="Normal"/>
    <w:next w:val="Index1"/>
    <w:rsid w:val="003012F7"/>
    <w:rPr>
      <w:rFonts w:ascii="Cambria" w:hAnsi="Cambria"/>
      <w:b/>
      <w:bCs/>
    </w:rPr>
  </w:style>
  <w:style w:type="paragraph" w:styleId="MacroText">
    <w:name w:val="macro"/>
    <w:link w:val="MacroTextChar"/>
    <w:rsid w:val="003012F7"/>
    <w:pPr>
      <w:tabs>
        <w:tab w:val="left" w:pos="480"/>
        <w:tab w:val="left" w:pos="960"/>
        <w:tab w:val="left" w:pos="1440"/>
        <w:tab w:val="left" w:pos="1920"/>
        <w:tab w:val="left" w:pos="2400"/>
        <w:tab w:val="left" w:pos="2880"/>
        <w:tab w:val="left" w:pos="3360"/>
        <w:tab w:val="left" w:pos="3840"/>
        <w:tab w:val="left" w:pos="4320"/>
      </w:tabs>
      <w:ind w:left="709" w:hanging="709"/>
      <w:jc w:val="both"/>
    </w:pPr>
    <w:rPr>
      <w:rFonts w:ascii="Consolas" w:hAnsi="Consolas" w:cs="Consolas"/>
      <w:sz w:val="22"/>
      <w:szCs w:val="22"/>
      <w:lang w:eastAsia="en-US"/>
    </w:rPr>
  </w:style>
  <w:style w:type="character" w:styleId="MacroTextChar" w:customStyle="1">
    <w:name w:val="Macro Text Char"/>
    <w:basedOn w:val="DefaultParagraphFont"/>
    <w:link w:val="MacroText"/>
    <w:rsid w:val="003012F7"/>
    <w:rPr>
      <w:rFonts w:ascii="Consolas" w:hAnsi="Consolas" w:cs="Consolas"/>
      <w:sz w:val="22"/>
      <w:szCs w:val="22"/>
      <w:lang w:eastAsia="en-US"/>
    </w:rPr>
  </w:style>
  <w:style w:type="table" w:styleId="ColorfulGrid-Accent61" w:customStyle="1">
    <w:name w:val="Colorful Grid - Accent 61"/>
    <w:basedOn w:val="TableNormal"/>
    <w:next w:val="ColorfulGrid-Accent6"/>
    <w:uiPriority w:val="73"/>
    <w:rsid w:val="003012F7"/>
    <w:pPr>
      <w:ind w:left="709" w:hanging="709"/>
    </w:pPr>
    <w:rPr>
      <w:rFonts w:ascii="Arial" w:hAnsi="Arial"/>
      <w:color w:val="000000"/>
      <w:sz w:val="22"/>
      <w:szCs w:val="22"/>
    </w:rPr>
    <w:tblPr>
      <w:tblStyleRowBandSize w:val="1"/>
      <w:tblStyleColBandSize w:val="1"/>
      <w:tblBorders>
        <w:insideH w:val="single" w:color="FFFFFF" w:sz="4" w:space="0"/>
      </w:tblBorders>
    </w:tblPr>
    <w:tcPr>
      <w:shd w:val="clear" w:color="auto" w:fill="E6E7E7"/>
    </w:tcPr>
    <w:tblStylePr w:type="firstRow">
      <w:rPr>
        <w:b/>
        <w:bCs/>
      </w:rPr>
      <w:tblPr/>
      <w:tcPr>
        <w:shd w:val="clear" w:color="auto" w:fill="CECFCF"/>
      </w:tcPr>
    </w:tblStylePr>
    <w:tblStylePr w:type="lastRow">
      <w:rPr>
        <w:b/>
        <w:bCs/>
        <w:color w:val="000000"/>
      </w:rPr>
      <w:tblPr/>
      <w:tcPr>
        <w:shd w:val="clear" w:color="auto" w:fill="CECFCF"/>
      </w:tcPr>
    </w:tblStylePr>
    <w:tblStylePr w:type="firstCol">
      <w:rPr>
        <w:color w:val="FFFFFF"/>
      </w:rPr>
      <w:tblPr/>
      <w:tcPr>
        <w:shd w:val="clear" w:color="auto" w:fill="656666"/>
      </w:tcPr>
    </w:tblStylePr>
    <w:tblStylePr w:type="lastCol">
      <w:rPr>
        <w:color w:val="FFFFFF"/>
      </w:rPr>
      <w:tblPr/>
      <w:tcPr>
        <w:shd w:val="clear" w:color="auto" w:fill="656666"/>
      </w:tcPr>
    </w:tblStylePr>
    <w:tblStylePr w:type="band1Vert">
      <w:tblPr/>
      <w:tcPr>
        <w:shd w:val="clear" w:color="auto" w:fill="C3C4C4"/>
      </w:tcPr>
    </w:tblStylePr>
    <w:tblStylePr w:type="band1Horz">
      <w:tblPr/>
      <w:tcPr>
        <w:shd w:val="clear" w:color="auto" w:fill="C3C4C4"/>
      </w:tcPr>
    </w:tblStylePr>
  </w:style>
  <w:style w:type="character" w:styleId="PlaceholderText">
    <w:name w:val="Placeholder Text"/>
    <w:basedOn w:val="DefaultParagraphFont"/>
    <w:uiPriority w:val="99"/>
    <w:semiHidden/>
    <w:qFormat/>
    <w:rsid w:val="003012F7"/>
    <w:rPr>
      <w:rFonts w:ascii="Arial" w:hAnsi="Arial"/>
      <w:color w:val="808080"/>
    </w:rPr>
  </w:style>
  <w:style w:type="paragraph" w:styleId="TOCHeading1" w:customStyle="1">
    <w:name w:val="TOC Heading1"/>
    <w:basedOn w:val="Heading1"/>
    <w:next w:val="Normal"/>
    <w:uiPriority w:val="39"/>
    <w:unhideWhenUsed/>
    <w:qFormat/>
    <w:rsid w:val="003012F7"/>
    <w:pPr>
      <w:numPr>
        <w:numId w:val="0"/>
      </w:numPr>
      <w:spacing w:before="480" w:after="0"/>
      <w:outlineLvl w:val="9"/>
    </w:pPr>
    <w:rPr>
      <w:rFonts w:ascii="Arial Bold" w:hAnsi="Arial Bold"/>
      <w:bCs/>
      <w:kern w:val="0"/>
      <w:sz w:val="26"/>
      <w:szCs w:val="28"/>
      <w:u w:val="single"/>
      <w:lang w:val="es-ES_tradnl"/>
    </w:rPr>
  </w:style>
  <w:style w:type="table" w:styleId="ColorfulShading-Accent61" w:customStyle="1">
    <w:name w:val="Colorful Shading - Accent 61"/>
    <w:basedOn w:val="TableNormal"/>
    <w:next w:val="ColorfulShading-Accent6"/>
    <w:uiPriority w:val="71"/>
    <w:rsid w:val="003012F7"/>
    <w:pPr>
      <w:ind w:left="709" w:hanging="709"/>
    </w:pPr>
    <w:rPr>
      <w:rFonts w:ascii="Arial" w:hAnsi="Arial"/>
      <w:color w:val="000000"/>
      <w:sz w:val="22"/>
      <w:szCs w:val="22"/>
    </w:rPr>
    <w:tblPr>
      <w:tblStyleRowBandSize w:val="1"/>
      <w:tblStyleColBandSize w:val="1"/>
      <w:tblBorders>
        <w:top w:val="single" w:color="B9DBD9" w:sz="24" w:space="0"/>
        <w:left w:val="single" w:color="878989" w:sz="4" w:space="0"/>
        <w:bottom w:val="single" w:color="878989" w:sz="4" w:space="0"/>
        <w:right w:val="single" w:color="878989" w:sz="4" w:space="0"/>
        <w:insideH w:val="single" w:color="FFFFFF" w:sz="4" w:space="0"/>
        <w:insideV w:val="single" w:color="FFFFFF" w:sz="4" w:space="0"/>
      </w:tblBorders>
    </w:tblPr>
    <w:tcPr>
      <w:shd w:val="clear" w:color="auto" w:fill="F3F3F3"/>
    </w:tcPr>
    <w:tblStylePr w:type="firstRow">
      <w:rPr>
        <w:b/>
        <w:bCs/>
      </w:rPr>
      <w:tblPr/>
      <w:tcPr>
        <w:tcBorders>
          <w:top w:val="nil"/>
          <w:left w:val="nil"/>
          <w:bottom w:val="single" w:color="B9DBD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15252"/>
      </w:tcPr>
    </w:tblStylePr>
    <w:tblStylePr w:type="firstCol">
      <w:rPr>
        <w:color w:val="FFFFFF"/>
      </w:rPr>
      <w:tblPr/>
      <w:tcPr>
        <w:tcBorders>
          <w:top w:val="nil"/>
          <w:left w:val="nil"/>
          <w:bottom w:val="nil"/>
          <w:right w:val="nil"/>
          <w:insideH w:val="single" w:color="515252" w:sz="4" w:space="0"/>
          <w:insideV w:val="nil"/>
        </w:tcBorders>
        <w:shd w:val="clear" w:color="auto" w:fill="515252"/>
      </w:tcPr>
    </w:tblStylePr>
    <w:tblStylePr w:type="lastCol">
      <w:rPr>
        <w:color w:val="FFFFFF"/>
      </w:rPr>
      <w:tblPr/>
      <w:tcPr>
        <w:tcBorders>
          <w:top w:val="nil"/>
          <w:left w:val="nil"/>
          <w:bottom w:val="nil"/>
          <w:right w:val="nil"/>
          <w:insideH w:val="nil"/>
          <w:insideV w:val="nil"/>
        </w:tcBorders>
        <w:shd w:val="clear" w:color="auto" w:fill="515252"/>
      </w:tcPr>
    </w:tblStylePr>
    <w:tblStylePr w:type="band1Vert">
      <w:tblPr/>
      <w:tcPr>
        <w:shd w:val="clear" w:color="auto" w:fill="CECFCF"/>
      </w:tcPr>
    </w:tblStylePr>
    <w:tblStylePr w:type="band1Horz">
      <w:tblPr/>
      <w:tcPr>
        <w:shd w:val="clear" w:color="auto" w:fill="C3C4C4"/>
      </w:tcPr>
    </w:tblStylePr>
    <w:tblStylePr w:type="neCell">
      <w:rPr>
        <w:color w:val="000000"/>
      </w:rPr>
    </w:tblStylePr>
    <w:tblStylePr w:type="nwCell">
      <w:rPr>
        <w:color w:val="000000"/>
      </w:rPr>
    </w:tblStylePr>
  </w:style>
  <w:style w:type="paragraph" w:styleId="Bibliography">
    <w:name w:val="Bibliography"/>
    <w:basedOn w:val="Normal"/>
    <w:next w:val="Normal"/>
    <w:uiPriority w:val="37"/>
    <w:unhideWhenUsed/>
    <w:rsid w:val="003012F7"/>
  </w:style>
  <w:style w:type="table" w:styleId="LightShading1" w:customStyle="1">
    <w:name w:val="Light Shading1"/>
    <w:basedOn w:val="TableNormal"/>
    <w:next w:val="LightShading"/>
    <w:uiPriority w:val="60"/>
    <w:rsid w:val="003012F7"/>
    <w:pPr>
      <w:ind w:left="709" w:hanging="709"/>
    </w:pPr>
    <w:rPr>
      <w:rFonts w:ascii="Arial" w:hAnsi="Arial"/>
      <w:color w:val="000000"/>
      <w:sz w:val="22"/>
      <w:szCs w:val="22"/>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styleId="Style3" w:customStyle="1">
    <w:name w:val="Style3"/>
    <w:uiPriority w:val="99"/>
    <w:rsid w:val="003012F7"/>
    <w:pPr>
      <w:numPr>
        <w:numId w:val="28"/>
      </w:numPr>
    </w:pPr>
  </w:style>
  <w:style w:type="table" w:styleId="Style4" w:customStyle="1">
    <w:name w:val="Style4"/>
    <w:basedOn w:val="TableNormal"/>
    <w:uiPriority w:val="99"/>
    <w:rsid w:val="000F38EA"/>
    <w:pPr>
      <w:ind w:left="709" w:hanging="709"/>
    </w:pPr>
    <w:rPr>
      <w:rFonts w:ascii="Arial" w:hAnsi="Arial"/>
      <w:sz w:val="22"/>
      <w:szCs w:val="22"/>
    </w:rPr>
    <w:tblPr>
      <w:tblBorders>
        <w:insideH w:val="single" w:color="BFBFBF" w:themeColor="background1" w:themeShade="BF" w:sz="4" w:space="0"/>
        <w:insideV w:val="single" w:color="BFBFBF" w:themeColor="background1" w:themeShade="BF" w:sz="4" w:space="0"/>
      </w:tblBorders>
    </w:tblPr>
    <w:tblStylePr w:type="firstRow">
      <w:pPr>
        <w:jc w:val="center"/>
      </w:pPr>
      <w:rPr>
        <w:rFonts w:ascii="Arial" w:hAnsi="Arial"/>
        <w:b/>
        <w:color w:val="009A77"/>
        <w:sz w:val="22"/>
      </w:rPr>
      <w:tblPr/>
      <w:tcPr>
        <w:shd w:val="clear" w:color="auto" w:fill="FFFFFF" w:themeFill="background1"/>
        <w:vAlign w:val="center"/>
      </w:tcPr>
    </w:tblStylePr>
    <w:tblStylePr w:type="lastRow">
      <w:rPr>
        <w:rFonts w:ascii="Arial" w:hAnsi="Arial"/>
        <w:b/>
        <w:sz w:val="22"/>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styleId="ListParagraphChar" w:customStyle="1">
    <w:name w:val="List Paragraph Char"/>
    <w:basedOn w:val="DefaultParagraphFont"/>
    <w:link w:val="ListParagraph"/>
    <w:uiPriority w:val="34"/>
    <w:locked/>
    <w:rsid w:val="003012F7"/>
    <w:rPr>
      <w:sz w:val="24"/>
      <w:szCs w:val="24"/>
      <w:lang w:eastAsia="en-US"/>
    </w:rPr>
  </w:style>
  <w:style w:type="table" w:styleId="ColorfulGrid-Accent6">
    <w:name w:val="Colorful Grid Accent 6"/>
    <w:basedOn w:val="TableNormal"/>
    <w:uiPriority w:val="73"/>
    <w:semiHidden/>
    <w:unhideWhenUsed/>
    <w:rsid w:val="003012F7"/>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Shading-Accent6">
    <w:name w:val="Colorful Shading Accent 6"/>
    <w:basedOn w:val="TableNormal"/>
    <w:uiPriority w:val="71"/>
    <w:semiHidden/>
    <w:unhideWhenUsed/>
    <w:rsid w:val="003012F7"/>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ghtShading">
    <w:name w:val="Light Shading"/>
    <w:basedOn w:val="TableNormal"/>
    <w:uiPriority w:val="60"/>
    <w:semiHidden/>
    <w:unhideWhenUsed/>
    <w:rsid w:val="003012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760">
      <w:bodyDiv w:val="1"/>
      <w:marLeft w:val="0"/>
      <w:marRight w:val="0"/>
      <w:marTop w:val="0"/>
      <w:marBottom w:val="0"/>
      <w:divBdr>
        <w:top w:val="none" w:sz="0" w:space="0" w:color="auto"/>
        <w:left w:val="none" w:sz="0" w:space="0" w:color="auto"/>
        <w:bottom w:val="none" w:sz="0" w:space="0" w:color="auto"/>
        <w:right w:val="none" w:sz="0" w:space="0" w:color="auto"/>
      </w:divBdr>
    </w:div>
    <w:div w:id="91973017">
      <w:bodyDiv w:val="1"/>
      <w:marLeft w:val="0"/>
      <w:marRight w:val="0"/>
      <w:marTop w:val="0"/>
      <w:marBottom w:val="0"/>
      <w:divBdr>
        <w:top w:val="none" w:sz="0" w:space="0" w:color="auto"/>
        <w:left w:val="none" w:sz="0" w:space="0" w:color="auto"/>
        <w:bottom w:val="none" w:sz="0" w:space="0" w:color="auto"/>
        <w:right w:val="none" w:sz="0" w:space="0" w:color="auto"/>
      </w:divBdr>
    </w:div>
    <w:div w:id="96027523">
      <w:bodyDiv w:val="1"/>
      <w:marLeft w:val="0"/>
      <w:marRight w:val="0"/>
      <w:marTop w:val="0"/>
      <w:marBottom w:val="0"/>
      <w:divBdr>
        <w:top w:val="none" w:sz="0" w:space="0" w:color="auto"/>
        <w:left w:val="none" w:sz="0" w:space="0" w:color="auto"/>
        <w:bottom w:val="none" w:sz="0" w:space="0" w:color="auto"/>
        <w:right w:val="none" w:sz="0" w:space="0" w:color="auto"/>
      </w:divBdr>
    </w:div>
    <w:div w:id="353309985">
      <w:bodyDiv w:val="1"/>
      <w:marLeft w:val="0"/>
      <w:marRight w:val="0"/>
      <w:marTop w:val="0"/>
      <w:marBottom w:val="0"/>
      <w:divBdr>
        <w:top w:val="none" w:sz="0" w:space="0" w:color="auto"/>
        <w:left w:val="none" w:sz="0" w:space="0" w:color="auto"/>
        <w:bottom w:val="none" w:sz="0" w:space="0" w:color="auto"/>
        <w:right w:val="none" w:sz="0" w:space="0" w:color="auto"/>
      </w:divBdr>
    </w:div>
    <w:div w:id="456801485">
      <w:bodyDiv w:val="1"/>
      <w:marLeft w:val="0"/>
      <w:marRight w:val="0"/>
      <w:marTop w:val="0"/>
      <w:marBottom w:val="0"/>
      <w:divBdr>
        <w:top w:val="none" w:sz="0" w:space="0" w:color="auto"/>
        <w:left w:val="none" w:sz="0" w:space="0" w:color="auto"/>
        <w:bottom w:val="none" w:sz="0" w:space="0" w:color="auto"/>
        <w:right w:val="none" w:sz="0" w:space="0" w:color="auto"/>
      </w:divBdr>
    </w:div>
    <w:div w:id="1084106219">
      <w:bodyDiv w:val="1"/>
      <w:marLeft w:val="0"/>
      <w:marRight w:val="0"/>
      <w:marTop w:val="0"/>
      <w:marBottom w:val="0"/>
      <w:divBdr>
        <w:top w:val="none" w:sz="0" w:space="0" w:color="auto"/>
        <w:left w:val="none" w:sz="0" w:space="0" w:color="auto"/>
        <w:bottom w:val="none" w:sz="0" w:space="0" w:color="auto"/>
        <w:right w:val="none" w:sz="0" w:space="0" w:color="auto"/>
      </w:divBdr>
    </w:div>
    <w:div w:id="1146434615">
      <w:bodyDiv w:val="1"/>
      <w:marLeft w:val="0"/>
      <w:marRight w:val="0"/>
      <w:marTop w:val="0"/>
      <w:marBottom w:val="0"/>
      <w:divBdr>
        <w:top w:val="none" w:sz="0" w:space="0" w:color="auto"/>
        <w:left w:val="none" w:sz="0" w:space="0" w:color="auto"/>
        <w:bottom w:val="none" w:sz="0" w:space="0" w:color="auto"/>
        <w:right w:val="none" w:sz="0" w:space="0" w:color="auto"/>
      </w:divBdr>
    </w:div>
    <w:div w:id="1427800043">
      <w:bodyDiv w:val="1"/>
      <w:marLeft w:val="0"/>
      <w:marRight w:val="0"/>
      <w:marTop w:val="0"/>
      <w:marBottom w:val="0"/>
      <w:divBdr>
        <w:top w:val="none" w:sz="0" w:space="0" w:color="auto"/>
        <w:left w:val="none" w:sz="0" w:space="0" w:color="auto"/>
        <w:bottom w:val="none" w:sz="0" w:space="0" w:color="auto"/>
        <w:right w:val="none" w:sz="0" w:space="0" w:color="auto"/>
      </w:divBdr>
    </w:div>
    <w:div w:id="1449356211">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rojects@issuersolutions.com"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http://gruposidecu.com"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projects@issuersolutions.com"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9b1a3eba-3361-4b2a-a958-59ccc956090f_Enabled">
    <vt:lpwstr>true</vt:lpwstr>
  </op:property>
  <op:property fmtid="{D5CDD505-2E9C-101B-9397-08002B2CF9AE}" pid="3" name="MSIP_Label_9b1a3eba-3361-4b2a-a958-59ccc956090f_SetDate">
    <vt:lpwstr>2024-10-22T09:33:45Z</vt:lpwstr>
  </op:property>
  <op:property fmtid="{D5CDD505-2E9C-101B-9397-08002B2CF9AE}" pid="4" name="MSIP_Label_9b1a3eba-3361-4b2a-a958-59ccc956090f_Method">
    <vt:lpwstr>Standard</vt:lpwstr>
  </op:property>
  <op:property fmtid="{D5CDD505-2E9C-101B-9397-08002B2CF9AE}" pid="5" name="MSIP_Label_9b1a3eba-3361-4b2a-a958-59ccc956090f_Name">
    <vt:lpwstr>defa4170-0d19-0005-0004-bc88714345d2</vt:lpwstr>
  </op:property>
  <op:property fmtid="{D5CDD505-2E9C-101B-9397-08002B2CF9AE}" pid="6" name="MSIP_Label_9b1a3eba-3361-4b2a-a958-59ccc956090f_SiteId">
    <vt:lpwstr>f6e1a9c9-9d7e-4330-ac00-6e88a610c40d</vt:lpwstr>
  </op:property>
  <op:property fmtid="{D5CDD505-2E9C-101B-9397-08002B2CF9AE}" pid="7" name="MSIP_Label_9b1a3eba-3361-4b2a-a958-59ccc956090f_ActionId">
    <vt:lpwstr>c3c16535-44cf-4b14-a131-fc92825513fe</vt:lpwstr>
  </op:property>
  <op:property fmtid="{D5CDD505-2E9C-101B-9397-08002B2CF9AE}" pid="8" name="MSIP_Label_9b1a3eba-3361-4b2a-a958-59ccc956090f_ContentBits">
    <vt:lpwstr>0</vt:lpwstr>
  </op:property>
</op:Properties>
</file>